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56" w:rsidRPr="008D4706" w:rsidRDefault="003D4956" w:rsidP="00FF7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706">
        <w:rPr>
          <w:rFonts w:ascii="Times New Roman" w:hAnsi="Times New Roman" w:cs="Times New Roman"/>
          <w:b/>
          <w:sz w:val="28"/>
          <w:szCs w:val="28"/>
        </w:rPr>
        <w:t>ОБРАЗОВАТЕЛЬНЫЕ ПРОЕКТЫ СПР</w:t>
      </w:r>
    </w:p>
    <w:p w:rsidR="00AE0B85" w:rsidRDefault="00AE0B85" w:rsidP="00FF7AC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</w:rPr>
        <w:t>\</w:t>
      </w:r>
    </w:p>
    <w:p w:rsidR="004B72D1" w:rsidRPr="00AE0B85" w:rsidRDefault="003D4956" w:rsidP="00FF7AC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AE0B85">
        <w:rPr>
          <w:rFonts w:ascii="Times New Roman" w:hAnsi="Times New Roman" w:cs="Times New Roman"/>
          <w:b/>
          <w:color w:val="C00000"/>
          <w:sz w:val="44"/>
          <w:szCs w:val="44"/>
        </w:rPr>
        <w:t>Только до 31 марта!</w:t>
      </w:r>
      <w:r w:rsidR="0084338E" w:rsidRPr="00AE0B85">
        <w:rPr>
          <w:rFonts w:ascii="Times New Roman" w:hAnsi="Times New Roman" w:cs="Times New Roman"/>
          <w:b/>
          <w:color w:val="C00000"/>
          <w:sz w:val="44"/>
          <w:szCs w:val="44"/>
        </w:rPr>
        <w:t>!!!</w:t>
      </w:r>
    </w:p>
    <w:p w:rsidR="003D4956" w:rsidRPr="008D4706" w:rsidRDefault="003D4956" w:rsidP="00FF7A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4706">
        <w:rPr>
          <w:rFonts w:ascii="Times New Roman" w:hAnsi="Times New Roman" w:cs="Times New Roman"/>
          <w:sz w:val="28"/>
          <w:szCs w:val="28"/>
        </w:rPr>
        <w:t>Студентам,</w:t>
      </w:r>
    </w:p>
    <w:p w:rsidR="003D4956" w:rsidRPr="008D4706" w:rsidRDefault="003D4956" w:rsidP="00FF7A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4706">
        <w:rPr>
          <w:rFonts w:ascii="Times New Roman" w:hAnsi="Times New Roman" w:cs="Times New Roman"/>
          <w:sz w:val="28"/>
          <w:szCs w:val="28"/>
        </w:rPr>
        <w:t xml:space="preserve"> обучающимся по специальности или профилю </w:t>
      </w:r>
    </w:p>
    <w:p w:rsidR="003D4956" w:rsidRPr="008D4706" w:rsidRDefault="003D4956" w:rsidP="00FF7A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4706">
        <w:rPr>
          <w:rFonts w:ascii="Times New Roman" w:hAnsi="Times New Roman" w:cs="Times New Roman"/>
          <w:sz w:val="28"/>
          <w:szCs w:val="28"/>
        </w:rPr>
        <w:t xml:space="preserve"> «Перевод и переводоведение»</w:t>
      </w:r>
    </w:p>
    <w:p w:rsidR="003D4956" w:rsidRPr="008D4706" w:rsidRDefault="003D4956" w:rsidP="00FF7A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4956" w:rsidRPr="008D4706" w:rsidRDefault="003D4956" w:rsidP="00FF7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706">
        <w:rPr>
          <w:rFonts w:ascii="Times New Roman" w:hAnsi="Times New Roman" w:cs="Times New Roman"/>
          <w:sz w:val="28"/>
          <w:szCs w:val="28"/>
        </w:rPr>
        <w:t xml:space="preserve">Дорогие друзья! </w:t>
      </w:r>
    </w:p>
    <w:p w:rsidR="003D4956" w:rsidRPr="008D4706" w:rsidRDefault="003D4956" w:rsidP="00FF7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706">
        <w:rPr>
          <w:rFonts w:ascii="Times New Roman" w:hAnsi="Times New Roman" w:cs="Times New Roman"/>
          <w:sz w:val="28"/>
          <w:szCs w:val="28"/>
        </w:rPr>
        <w:tab/>
        <w:t xml:space="preserve">В марте 2021 г. стартовала программа повышения квалификации </w:t>
      </w:r>
      <w:r w:rsidRPr="008D470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«Современные цифровые технологии в обучении переводу (устный перевод)». </w:t>
      </w:r>
      <w:r w:rsidRPr="008D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Она уже вызвала много положительных откликов. Ваши преподаватели считают, что эта программа будет очень полезна и для студентов вузов, обучающихся по образовательным программам «Перевод и переводоведение». </w:t>
      </w:r>
    </w:p>
    <w:p w:rsidR="00FF7ACA" w:rsidRPr="008D4706" w:rsidRDefault="003D4956" w:rsidP="00FF7A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Откликаясь на многочисленные просьбы, организаторы программы решили предложить ее отдельные важные и полезные составляющие в качестве специального бонуса студентам. На базе уже стартовавшей программы мы предлагаем вам принять участие в  специальной программе повышения квалификации для студентов объемом 36 часов. Заполнив необходимые документы и оплатив обучение в размере 2</w:t>
      </w:r>
      <w:r w:rsidR="001F36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D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500 руб., вы сможете принять участие в </w:t>
      </w:r>
      <w:r w:rsidR="001F36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онлайн-занятиях, прослушать 2 видеолекции и получить доступ к рекомендованной литературе и источникам</w:t>
      </w:r>
      <w:r w:rsidRPr="008D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AE0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r w:rsidRPr="008D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руководством преподавателей-тьюторов</w:t>
      </w:r>
      <w:r w:rsidR="00FF7ACA" w:rsidRPr="008D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числа руководителей Молодёжной секции СПР выполнить специальное итоговое задание</w:t>
      </w:r>
      <w:r w:rsidR="00AE0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 завершении курса вы получите</w:t>
      </w:r>
      <w:r w:rsidR="00FF7ACA" w:rsidRPr="008D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C6D42" w:rsidRPr="008D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Центра непрерывного образования Российского нового унив</w:t>
      </w:r>
      <w:r w:rsidR="001F36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4C6D42" w:rsidRPr="008D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рситета и Союза переводчиков России </w:t>
      </w:r>
      <w:r w:rsidR="00FF7ACA" w:rsidRPr="008D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удостоверение установленного образца (официальный документ, который выдается государственными </w:t>
      </w:r>
      <w:r w:rsidR="001F36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ведомствами</w:t>
      </w:r>
      <w:r w:rsidR="00FF7ACA" w:rsidRPr="008D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Это</w:t>
      </w:r>
      <w:r w:rsidR="004C6D42" w:rsidRPr="008D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FF7ACA" w:rsidRPr="008D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 станет частью вашего будущего профессионального </w:t>
      </w:r>
      <w:r w:rsidR="00FF7ACA" w:rsidRPr="008D47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CV</w:t>
      </w:r>
      <w:r w:rsidR="00FF7ACA" w:rsidRPr="008D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AE0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вышлем вам е</w:t>
      </w:r>
      <w:r w:rsidR="00FF7ACA" w:rsidRPr="008D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 по почте от </w:t>
      </w:r>
      <w:r w:rsidR="00AE0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имени </w:t>
      </w:r>
      <w:r w:rsidR="00FF7ACA" w:rsidRPr="008D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руководителей проекта, как только </w:t>
      </w:r>
      <w:r w:rsidR="00AE0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закончите обучение и предоставите нам копию диплома об образовании</w:t>
      </w:r>
      <w:r w:rsidR="00FF7ACA" w:rsidRPr="008D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C6D42" w:rsidRPr="008D4706" w:rsidRDefault="00FF7ACA" w:rsidP="00FF7A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70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Программа курса реализуется в форме онлайн-вебинаров, </w:t>
      </w:r>
      <w:r w:rsidRPr="008D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включающих интерактивные лекции</w:t>
      </w:r>
      <w:r w:rsidR="004C6D42" w:rsidRPr="008D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Pr="008D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мастер-классы</w:t>
      </w:r>
      <w:r w:rsidR="004C6D42" w:rsidRPr="008D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FF7ACA" w:rsidRPr="008D4706" w:rsidRDefault="00FF7ACA" w:rsidP="00FF7A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курса предполагается рассмотреть широкий круг проблем, касающихся современной практики последовательного и синхронного перевода, а также актуальных вопросов методики обучения устному переводу, включая:</w:t>
      </w:r>
    </w:p>
    <w:p w:rsidR="00FF7ACA" w:rsidRPr="008D4706" w:rsidRDefault="00FF7ACA" w:rsidP="00FF7AC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инструменты предметной и лексико-терминологической подготовки к </w:t>
      </w:r>
    </w:p>
    <w:p w:rsidR="00FF7ACA" w:rsidRPr="008D4706" w:rsidRDefault="00FF7ACA" w:rsidP="00FF7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выполнению переводческого задания; </w:t>
      </w:r>
    </w:p>
    <w:p w:rsidR="00FF7ACA" w:rsidRPr="008D4706" w:rsidRDefault="00FF7ACA" w:rsidP="00FF7AC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составление и редактирование электронных глоссариев; </w:t>
      </w:r>
    </w:p>
    <w:p w:rsidR="00FF7ACA" w:rsidRPr="008D4706" w:rsidRDefault="00FF7ACA" w:rsidP="00FF7AC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цифровыетехнологии в практике устного перевода; </w:t>
      </w:r>
    </w:p>
    <w:p w:rsidR="00FF7ACA" w:rsidRPr="008D4706" w:rsidRDefault="00FF7ACA" w:rsidP="00FF7AC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удаленный синхронный и последовательный перевод; </w:t>
      </w:r>
    </w:p>
    <w:p w:rsidR="00FF7ACA" w:rsidRPr="008D4706" w:rsidRDefault="00FF7ACA" w:rsidP="00FF7AC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создание и использование дидактических электронных ресурсов (электронных баз данных и материалов) в обучении устному переводу; </w:t>
      </w:r>
    </w:p>
    <w:p w:rsidR="00FF7ACA" w:rsidRPr="008D4706" w:rsidRDefault="00FF7ACA" w:rsidP="00FF7AC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WEB-ресурсы и программное обеспечение в преподавании устного </w:t>
      </w:r>
    </w:p>
    <w:p w:rsidR="00FF7ACA" w:rsidRPr="008D4706" w:rsidRDefault="00FF7ACA" w:rsidP="00FF7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перевода; </w:t>
      </w:r>
    </w:p>
    <w:p w:rsidR="00FF7ACA" w:rsidRPr="008D4706" w:rsidRDefault="00FF7ACA" w:rsidP="00FF7AC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организация самостоятельной работы обучающихся; </w:t>
      </w:r>
    </w:p>
    <w:p w:rsidR="00FF7ACA" w:rsidRPr="008D4706" w:rsidRDefault="00FF7ACA" w:rsidP="00FF7AC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возможности самообучения устному переводу с использованием ИКТ.</w:t>
      </w:r>
    </w:p>
    <w:p w:rsidR="00FF7ACA" w:rsidRPr="008D4706" w:rsidRDefault="00FF7ACA" w:rsidP="00FF7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6D42" w:rsidRPr="008D4706" w:rsidRDefault="00FF7ACA" w:rsidP="004C6D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D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Язык обучения – русский. Примеры и практические задания по переводу ориентированы на следующие языковые пары: английский – русский; французский – русский. </w:t>
      </w:r>
    </w:p>
    <w:p w:rsidR="00FF7ACA" w:rsidRDefault="00FF7ACA" w:rsidP="00FF7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4338E" w:rsidRDefault="001F36FA" w:rsidP="0084338E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студентов предлагаются занятия в следующие дни:</w:t>
      </w:r>
    </w:p>
    <w:p w:rsidR="0084338E" w:rsidRPr="0084338E" w:rsidRDefault="001F36FA" w:rsidP="008433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433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84338E" w:rsidRPr="0084338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 апреля</w:t>
      </w:r>
    </w:p>
    <w:p w:rsidR="0084338E" w:rsidRPr="0084338E" w:rsidRDefault="0084338E" w:rsidP="008433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4338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8 апреля</w:t>
      </w:r>
    </w:p>
    <w:p w:rsidR="0084338E" w:rsidRPr="0084338E" w:rsidRDefault="0084338E" w:rsidP="008433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4338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14 апреля</w:t>
      </w:r>
    </w:p>
    <w:p w:rsidR="0084338E" w:rsidRPr="0084338E" w:rsidRDefault="0084338E" w:rsidP="008433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4338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21 апреля </w:t>
      </w:r>
    </w:p>
    <w:p w:rsidR="0084338E" w:rsidRPr="0084338E" w:rsidRDefault="0084338E" w:rsidP="008433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4338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22 апреля</w:t>
      </w:r>
    </w:p>
    <w:p w:rsidR="00FF7ACA" w:rsidRPr="008D4706" w:rsidRDefault="00FF7ACA" w:rsidP="00FF7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70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Начало занятий</w:t>
      </w:r>
      <w:r w:rsidRPr="008D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 </w:t>
      </w:r>
      <w:r w:rsidRPr="008D470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18.30 по Московскому времени</w:t>
      </w:r>
      <w:r w:rsidRPr="008D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4C6D42" w:rsidRPr="008D4706" w:rsidRDefault="004C6D42" w:rsidP="00FF7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F7ACA" w:rsidRPr="008D4706" w:rsidRDefault="00FF7ACA" w:rsidP="00FF7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D470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Преподаватели курса: </w:t>
      </w:r>
    </w:p>
    <w:p w:rsidR="00FF7ACA" w:rsidRPr="008D4706" w:rsidRDefault="00FF7ACA" w:rsidP="00FF7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F7ACA" w:rsidRPr="008D4706" w:rsidRDefault="00FF7ACA" w:rsidP="00FF7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70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А.Ю. Калинин (руководитель программы)</w:t>
      </w:r>
      <w:r w:rsidRPr="008D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конференц-переводчик, </w:t>
      </w:r>
      <w:r w:rsidRPr="008D470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Международной ассоциации профессиональных переводчиков</w:t>
      </w:r>
      <w:r w:rsidRPr="008D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8D47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IAPTI</w:t>
      </w:r>
      <w:r w:rsidRPr="008D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член СПР, </w:t>
      </w:r>
      <w:r w:rsidRPr="008D47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PhD</w:t>
      </w:r>
      <w:r w:rsidRPr="008D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(Москва);</w:t>
      </w:r>
    </w:p>
    <w:p w:rsidR="00FF7ACA" w:rsidRPr="008D4706" w:rsidRDefault="00FF7ACA" w:rsidP="00FF7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70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Е.В.Александрова</w:t>
      </w:r>
      <w:r w:rsidRPr="008D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конференц-переводчик, член правления СПР, кандидат филологических наук (Мурманск);</w:t>
      </w:r>
    </w:p>
    <w:p w:rsidR="00FF7ACA" w:rsidRPr="008D4706" w:rsidRDefault="00FF7ACA" w:rsidP="00FF7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70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М.В. Михайловская (администратор программы)</w:t>
      </w:r>
      <w:r w:rsidRPr="008D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конференц-переводчик, член СПР, старший преподаватель, зав. секцией перевода и переводоведения кафедры лингвистики, перевода и межкультурной коммуникации ФИЯР МГУ им. М.В. Ломоносова (Москва);</w:t>
      </w:r>
    </w:p>
    <w:p w:rsidR="00FF7ACA" w:rsidRPr="008D4706" w:rsidRDefault="00FF7ACA" w:rsidP="00FF7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70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В.А. Скакунова (методист программы)</w:t>
      </w:r>
      <w:r w:rsidRPr="008D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разработчик программ электронного обучения и повышения квалификации, кандидат педагогических наук (Москва);</w:t>
      </w:r>
    </w:p>
    <w:p w:rsidR="00FF7ACA" w:rsidRPr="008D4706" w:rsidRDefault="00FF7ACA" w:rsidP="00FF7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70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К. Фантинуоли</w:t>
      </w:r>
      <w:r w:rsidRPr="008D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8D47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PhD</w:t>
      </w:r>
      <w:r w:rsidRPr="008D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разработчик и провайдер компьютерных решений для устного перевода, руководитель рабочей группы по инновациям компании </w:t>
      </w:r>
      <w:r w:rsidRPr="008D4706">
        <w:rPr>
          <w:rFonts w:ascii="Times New Roman" w:hAnsi="Times New Roman" w:cs="Times New Roman"/>
          <w:i/>
          <w:sz w:val="28"/>
          <w:szCs w:val="28"/>
        </w:rPr>
        <w:t>KudoInc.</w:t>
      </w:r>
      <w:r w:rsidRPr="008D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приглашенный преподаватель (Германия);</w:t>
      </w:r>
    </w:p>
    <w:p w:rsidR="00FF7ACA" w:rsidRDefault="00FF7ACA" w:rsidP="00FF7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70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И. Ченькова</w:t>
      </w:r>
      <w:r w:rsidRPr="008D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аккредитованный конференц-переводчик организаций Евросоюза (Европейская комиссия, Европарламент, Европейский суд), профессор Карлова университета в Праге, приглашенный преподаватель (Чехия).</w:t>
      </w:r>
    </w:p>
    <w:p w:rsidR="00457FDC" w:rsidRPr="008D4706" w:rsidRDefault="00457FDC" w:rsidP="00FF7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Для зарегистрированных участников курса будет открыт доступ на образовательный ресурс СПР, где будут размещены записи двух дополнительных вебинаров, методические материалы и итоговое задание.</w:t>
      </w:r>
    </w:p>
    <w:p w:rsidR="00FF7ACA" w:rsidRPr="008D4706" w:rsidRDefault="00FF7ACA" w:rsidP="00FF7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4338E" w:rsidRDefault="00FF7ACA" w:rsidP="004C6D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записи на программу </w:t>
      </w:r>
      <w:r w:rsidR="004C6D42" w:rsidRPr="008D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зарегистрироваться, </w:t>
      </w:r>
      <w:hyperlink r:id="rId7" w:history="1">
        <w:r w:rsidR="0084338E" w:rsidRPr="0093600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https://forms.gle/edJ7</w:t>
        </w:r>
        <w:r w:rsidR="0084338E" w:rsidRPr="0093600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G</w:t>
        </w:r>
        <w:r w:rsidR="0084338E" w:rsidRPr="0093600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GTgY</w:t>
        </w:r>
        <w:r w:rsidR="0084338E" w:rsidRPr="0093600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</w:t>
        </w:r>
        <w:r w:rsidR="0084338E" w:rsidRPr="0093600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u5giwF7</w:t>
        </w:r>
      </w:hyperlink>
    </w:p>
    <w:p w:rsidR="004C6D42" w:rsidRDefault="004C6D42" w:rsidP="00FF7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 ваш адрес сразу же будет выслан необходимый пакет документов. </w:t>
      </w:r>
    </w:p>
    <w:p w:rsidR="0084338E" w:rsidRPr="008D4706" w:rsidRDefault="0084338E" w:rsidP="00FF7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4338E" w:rsidRDefault="0084338E" w:rsidP="0084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390">
        <w:rPr>
          <w:rFonts w:ascii="Times New Roman" w:hAnsi="Times New Roman" w:cs="Times New Roman"/>
          <w:sz w:val="28"/>
          <w:szCs w:val="28"/>
        </w:rPr>
        <w:t>Получить консультацию по вопросам организации обучения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90390">
        <w:rPr>
          <w:rFonts w:ascii="Times New Roman" w:hAnsi="Times New Roman" w:cs="Times New Roman"/>
          <w:sz w:val="28"/>
          <w:szCs w:val="28"/>
        </w:rPr>
        <w:t xml:space="preserve"> задать вопрос можно через форму обратной связи на сайте edu.rutrans.org</w:t>
      </w:r>
      <w:r>
        <w:rPr>
          <w:rFonts w:ascii="Times New Roman" w:hAnsi="Times New Roman" w:cs="Times New Roman"/>
          <w:sz w:val="28"/>
          <w:szCs w:val="28"/>
        </w:rPr>
        <w:t>, по телефонам офиса СПР</w:t>
      </w:r>
      <w:r w:rsidRPr="00D90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(+7-495-925-03-77) </w:t>
      </w:r>
      <w:r w:rsidRPr="00D90390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ЦНО РосНОУ (+7-495-925-03-76 - Максимова Ольга Юрьевна). </w:t>
      </w:r>
    </w:p>
    <w:p w:rsidR="00FF7ACA" w:rsidRDefault="00FF7ACA" w:rsidP="00FF7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38E" w:rsidRDefault="0084338E" w:rsidP="00FF7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рады видеть вас в числе участников!</w:t>
      </w:r>
    </w:p>
    <w:p w:rsidR="0084338E" w:rsidRDefault="0084338E" w:rsidP="00FF7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38E" w:rsidRPr="00002FF0" w:rsidRDefault="0084338E" w:rsidP="0084338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02FF0">
        <w:rPr>
          <w:rFonts w:ascii="Times New Roman" w:hAnsi="Times New Roman" w:cs="Times New Roman"/>
          <w:i/>
          <w:sz w:val="28"/>
          <w:szCs w:val="28"/>
        </w:rPr>
        <w:t>Центр образовательных программ</w:t>
      </w:r>
    </w:p>
    <w:p w:rsidR="0084338E" w:rsidRPr="00002FF0" w:rsidRDefault="0084338E" w:rsidP="0084338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02FF0">
        <w:rPr>
          <w:rFonts w:ascii="Times New Roman" w:hAnsi="Times New Roman" w:cs="Times New Roman"/>
          <w:i/>
          <w:sz w:val="28"/>
          <w:szCs w:val="28"/>
        </w:rPr>
        <w:t xml:space="preserve"> при Научно-методическом совете СПР</w:t>
      </w:r>
    </w:p>
    <w:p w:rsidR="0084338E" w:rsidRPr="00002FF0" w:rsidRDefault="0084338E" w:rsidP="008433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4338E" w:rsidRPr="008D4706" w:rsidRDefault="0084338E" w:rsidP="00FF7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956" w:rsidRPr="008D4706" w:rsidRDefault="003D4956" w:rsidP="00FF7AC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3D4956" w:rsidRPr="008D4706" w:rsidSect="004B7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D30" w:rsidRDefault="008B4D30" w:rsidP="00FF7ACA">
      <w:pPr>
        <w:spacing w:after="0" w:line="240" w:lineRule="auto"/>
      </w:pPr>
      <w:r>
        <w:separator/>
      </w:r>
    </w:p>
  </w:endnote>
  <w:endnote w:type="continuationSeparator" w:id="1">
    <w:p w:rsidR="008B4D30" w:rsidRDefault="008B4D30" w:rsidP="00FF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D30" w:rsidRDefault="008B4D30" w:rsidP="00FF7ACA">
      <w:pPr>
        <w:spacing w:after="0" w:line="240" w:lineRule="auto"/>
      </w:pPr>
      <w:r>
        <w:separator/>
      </w:r>
    </w:p>
  </w:footnote>
  <w:footnote w:type="continuationSeparator" w:id="1">
    <w:p w:rsidR="008B4D30" w:rsidRDefault="008B4D30" w:rsidP="00FF7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605"/>
    <w:multiLevelType w:val="hybridMultilevel"/>
    <w:tmpl w:val="0548DF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E026E"/>
    <w:multiLevelType w:val="hybridMultilevel"/>
    <w:tmpl w:val="AD6A6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4956"/>
    <w:rsid w:val="001F36FA"/>
    <w:rsid w:val="0026449E"/>
    <w:rsid w:val="003D4956"/>
    <w:rsid w:val="00457FDC"/>
    <w:rsid w:val="004B72D1"/>
    <w:rsid w:val="004C6D42"/>
    <w:rsid w:val="00690928"/>
    <w:rsid w:val="00780233"/>
    <w:rsid w:val="0084338E"/>
    <w:rsid w:val="008B4D30"/>
    <w:rsid w:val="008D4706"/>
    <w:rsid w:val="00AE0B85"/>
    <w:rsid w:val="00B66561"/>
    <w:rsid w:val="00FF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ACA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F7AC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FF7ACA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FF7ACA"/>
    <w:rPr>
      <w:vertAlign w:val="superscript"/>
    </w:rPr>
  </w:style>
  <w:style w:type="paragraph" w:styleId="a7">
    <w:name w:val="List Paragraph"/>
    <w:basedOn w:val="a"/>
    <w:uiPriority w:val="34"/>
    <w:qFormat/>
    <w:rsid w:val="00FF7AC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semiHidden/>
    <w:unhideWhenUsed/>
    <w:rsid w:val="00FF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7ACA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457F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edJ7GGTgYhu5giwF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2021-03-26T04:40:00Z</dcterms:created>
  <dcterms:modified xsi:type="dcterms:W3CDTF">2021-03-27T10:57:00Z</dcterms:modified>
</cp:coreProperties>
</file>