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0C6" w:rsidRDefault="00BE70C6" w:rsidP="00BE70C6">
      <w:pPr>
        <w:pStyle w:val="a3"/>
        <w:spacing w:after="0" w:line="240" w:lineRule="auto"/>
        <w:ind w:left="1080"/>
        <w:jc w:val="center"/>
        <w:rPr>
          <w:rFonts w:ascii="Times New Roman" w:hAnsi="Times New Roman"/>
          <w:b/>
          <w:sz w:val="28"/>
          <w:szCs w:val="28"/>
        </w:rPr>
      </w:pPr>
      <w:r>
        <w:rPr>
          <w:rFonts w:ascii="Times New Roman" w:hAnsi="Times New Roman"/>
          <w:b/>
          <w:sz w:val="28"/>
          <w:szCs w:val="28"/>
        </w:rPr>
        <w:t>Общие замечания и типичные ошибки</w:t>
      </w:r>
      <w:r>
        <w:rPr>
          <w:rFonts w:ascii="Times New Roman" w:hAnsi="Times New Roman"/>
          <w:b/>
          <w:sz w:val="28"/>
          <w:szCs w:val="28"/>
        </w:rPr>
        <w:t xml:space="preserve"> по разделу «ПИСЬМО»</w:t>
      </w:r>
      <w:r>
        <w:rPr>
          <w:rFonts w:ascii="Times New Roman" w:hAnsi="Times New Roman"/>
          <w:b/>
          <w:sz w:val="28"/>
          <w:szCs w:val="28"/>
        </w:rPr>
        <w:t>:</w:t>
      </w:r>
    </w:p>
    <w:p w:rsidR="009972B3" w:rsidRDefault="009972B3" w:rsidP="009972B3">
      <w:pPr>
        <w:autoSpaceDE w:val="0"/>
        <w:autoSpaceDN w:val="0"/>
        <w:adjustRightInd w:val="0"/>
        <w:ind w:firstLine="709"/>
        <w:jc w:val="both"/>
        <w:rPr>
          <w:sz w:val="28"/>
          <w:szCs w:val="28"/>
          <w:lang w:eastAsia="en-US"/>
        </w:rPr>
      </w:pPr>
      <w:bookmarkStart w:id="0" w:name="_GoBack"/>
      <w:bookmarkEnd w:id="0"/>
      <w:r>
        <w:rPr>
          <w:b/>
          <w:sz w:val="28"/>
          <w:szCs w:val="28"/>
          <w:lang w:eastAsia="en-US"/>
        </w:rPr>
        <w:t>Задание 39</w:t>
      </w:r>
      <w:r>
        <w:rPr>
          <w:sz w:val="28"/>
          <w:szCs w:val="28"/>
          <w:lang w:eastAsia="en-US"/>
        </w:rPr>
        <w:t xml:space="preserve"> </w:t>
      </w:r>
      <w:r>
        <w:rPr>
          <w:rFonts w:eastAsia="HiddenHorzOCR"/>
          <w:sz w:val="28"/>
          <w:szCs w:val="28"/>
          <w:lang w:eastAsia="en-US"/>
        </w:rPr>
        <w:t xml:space="preserve">базового уровня на написание личного письма. </w:t>
      </w:r>
      <w:r>
        <w:rPr>
          <w:sz w:val="28"/>
          <w:szCs w:val="28"/>
          <w:lang w:eastAsia="en-US"/>
        </w:rPr>
        <w:t>Некоторых типичных ошибок предыдущих лет удалось избежать в 201</w:t>
      </w:r>
      <w:r w:rsidR="002819F4">
        <w:rPr>
          <w:sz w:val="28"/>
          <w:szCs w:val="28"/>
          <w:lang w:eastAsia="en-US"/>
        </w:rPr>
        <w:t>7</w:t>
      </w:r>
      <w:r>
        <w:rPr>
          <w:sz w:val="28"/>
          <w:szCs w:val="28"/>
          <w:lang w:eastAsia="en-US"/>
        </w:rPr>
        <w:t xml:space="preserve"> г., так как многие экзаменуемые </w:t>
      </w:r>
      <w:r>
        <w:rPr>
          <w:sz w:val="28"/>
          <w:szCs w:val="28"/>
        </w:rPr>
        <w:t xml:space="preserve">знают </w:t>
      </w:r>
      <w:r>
        <w:rPr>
          <w:rFonts w:eastAsia="HiddenHorzOCR"/>
          <w:sz w:val="28"/>
          <w:szCs w:val="28"/>
          <w:lang w:eastAsia="en-US"/>
        </w:rPr>
        <w:t xml:space="preserve">алгоритм написания письма, перечень необходимых клише, правила оформления письма. </w:t>
      </w:r>
      <w:r>
        <w:rPr>
          <w:sz w:val="28"/>
          <w:szCs w:val="28"/>
        </w:rPr>
        <w:t xml:space="preserve">Однако выделяется определенная группа </w:t>
      </w:r>
      <w:proofErr w:type="gramStart"/>
      <w:r>
        <w:rPr>
          <w:sz w:val="28"/>
          <w:szCs w:val="28"/>
        </w:rPr>
        <w:t>экзаменуемых</w:t>
      </w:r>
      <w:proofErr w:type="gramEnd"/>
      <w:r>
        <w:rPr>
          <w:sz w:val="28"/>
          <w:szCs w:val="28"/>
        </w:rPr>
        <w:t xml:space="preserve">, для которых </w:t>
      </w:r>
      <w:r>
        <w:rPr>
          <w:sz w:val="28"/>
          <w:szCs w:val="28"/>
          <w:lang w:eastAsia="en-US"/>
        </w:rPr>
        <w:t>наиболее трудным осталось решение коммуникативной задачи и языковое оформление текста. Наиболее типичными ошибками являются:</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неумение представить полный и точный ответ на запрашиваемую в письме информацию;</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неумение ставить вопросы в соответствии с предложенной темой и/или недостаточное количество вопросов;</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лексико-грамматические ошибки.</w:t>
      </w:r>
    </w:p>
    <w:p w:rsidR="009972B3" w:rsidRPr="002819F4" w:rsidRDefault="009972B3" w:rsidP="009972B3">
      <w:pPr>
        <w:autoSpaceDE w:val="0"/>
        <w:autoSpaceDN w:val="0"/>
        <w:adjustRightInd w:val="0"/>
        <w:ind w:firstLine="709"/>
        <w:jc w:val="both"/>
        <w:rPr>
          <w:b/>
          <w:sz w:val="28"/>
          <w:szCs w:val="28"/>
        </w:rPr>
      </w:pPr>
      <w:r w:rsidRPr="002819F4">
        <w:rPr>
          <w:b/>
          <w:sz w:val="28"/>
          <w:szCs w:val="28"/>
        </w:rPr>
        <w:t>При подготовке к заданию 39 следует:</w:t>
      </w:r>
    </w:p>
    <w:p w:rsidR="009972B3" w:rsidRDefault="009972B3" w:rsidP="009972B3">
      <w:pPr>
        <w:autoSpaceDE w:val="0"/>
        <w:autoSpaceDN w:val="0"/>
        <w:adjustRightInd w:val="0"/>
        <w:ind w:firstLine="709"/>
        <w:jc w:val="both"/>
        <w:rPr>
          <w:rFonts w:eastAsia="HiddenHorzOCR"/>
          <w:sz w:val="28"/>
          <w:szCs w:val="28"/>
          <w:lang w:eastAsia="en-US"/>
        </w:rPr>
      </w:pPr>
      <w:r>
        <w:rPr>
          <w:sz w:val="28"/>
          <w:szCs w:val="28"/>
        </w:rPr>
        <w:t xml:space="preserve">- </w:t>
      </w:r>
      <w:r>
        <w:rPr>
          <w:rFonts w:eastAsia="HiddenHorzOCR"/>
          <w:sz w:val="28"/>
          <w:szCs w:val="28"/>
          <w:lang w:eastAsia="en-US"/>
        </w:rPr>
        <w:t>ознакомить</w:t>
      </w:r>
      <w:r w:rsidR="002819F4">
        <w:rPr>
          <w:rFonts w:eastAsia="HiddenHorzOCR"/>
          <w:sz w:val="28"/>
          <w:szCs w:val="28"/>
          <w:lang w:eastAsia="en-US"/>
        </w:rPr>
        <w:t>ся</w:t>
      </w:r>
      <w:r>
        <w:rPr>
          <w:rFonts w:eastAsia="HiddenHorzOCR"/>
          <w:sz w:val="28"/>
          <w:szCs w:val="28"/>
          <w:lang w:eastAsia="en-US"/>
        </w:rPr>
        <w:t xml:space="preserve"> с критериями оценивания данного задания;</w:t>
      </w:r>
    </w:p>
    <w:p w:rsidR="009972B3" w:rsidRDefault="009972B3" w:rsidP="009972B3">
      <w:pPr>
        <w:autoSpaceDE w:val="0"/>
        <w:autoSpaceDN w:val="0"/>
        <w:adjustRightInd w:val="0"/>
        <w:ind w:firstLine="709"/>
        <w:jc w:val="both"/>
        <w:rPr>
          <w:rFonts w:eastAsia="HiddenHorzOCR"/>
          <w:sz w:val="28"/>
          <w:szCs w:val="28"/>
          <w:lang w:eastAsia="en-US"/>
        </w:rPr>
      </w:pPr>
      <w:r>
        <w:rPr>
          <w:sz w:val="28"/>
          <w:szCs w:val="28"/>
        </w:rPr>
        <w:t xml:space="preserve">- </w:t>
      </w:r>
      <w:r>
        <w:rPr>
          <w:rFonts w:eastAsia="HiddenHorzOCR"/>
          <w:sz w:val="28"/>
          <w:szCs w:val="28"/>
          <w:lang w:eastAsia="en-US"/>
        </w:rPr>
        <w:t xml:space="preserve">обратить внимание </w:t>
      </w:r>
      <w:r w:rsidR="002819F4">
        <w:rPr>
          <w:rFonts w:eastAsia="HiddenHorzOCR"/>
          <w:sz w:val="28"/>
          <w:szCs w:val="28"/>
          <w:lang w:eastAsia="en-US"/>
        </w:rPr>
        <w:t>на то</w:t>
      </w:r>
      <w:r>
        <w:rPr>
          <w:rFonts w:eastAsia="HiddenHorzOCR"/>
          <w:sz w:val="28"/>
          <w:szCs w:val="28"/>
          <w:lang w:eastAsia="en-US"/>
        </w:rPr>
        <w:t>, что в предложенной схеме оформления российский адрес учащегося и дата располагаются в правом верхнем углу, причем дата располагается под адресом. Можно использовать краткий или полный вариант написания адреса, а также другие принятые в англоязычных странах способы написания даты;</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обратить внимание на то, что начало письма должно содержать обращение на отдельной строке в соответствии с неофициальным стилем; фразы, выражающие благодарность за полученное письмо и ссылку на предыдущие контакты с другом по переписке;</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xml:space="preserve">- рекомендовать посвящать второй абзац письма ответам на вопросы воображаемого друга по переписке в том порядке, в котором они заданы в тексте задания и не </w:t>
      </w:r>
      <w:proofErr w:type="gramStart"/>
      <w:r>
        <w:rPr>
          <w:rFonts w:eastAsia="HiddenHorzOCR"/>
          <w:sz w:val="28"/>
          <w:szCs w:val="28"/>
          <w:lang w:eastAsia="en-US"/>
        </w:rPr>
        <w:t>забывать</w:t>
      </w:r>
      <w:proofErr w:type="gramEnd"/>
      <w:r>
        <w:rPr>
          <w:rFonts w:eastAsia="HiddenHorzOCR"/>
          <w:sz w:val="28"/>
          <w:szCs w:val="28"/>
          <w:lang w:eastAsia="en-US"/>
        </w:rPr>
        <w:t>, что абзац необходимо начинать с вводной фразы. Ответы на все вопросы должны быть конкретные и четкие;</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при ответе на вопросы друга по переписке можно пользоваться формулировками вопросов из текста-стимула;</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отработать правила составления вопросительных предложений;</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обратить внимание на то, что в заключении необходимо  использовать фразу, выражающую надежду на последующие контакты; заключительную фразу и подпись, которые пишутся на отдельной строке, при этом нельзя использовать в подписи фамилию или отчество;</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формировать навыки самопроверки собственного письменного произведения на поиск и выявление лексических, грамматических, орфографических и пунктуационных ошибок и их исправление;</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соблюд</w:t>
      </w:r>
      <w:r w:rsidR="002819F4">
        <w:rPr>
          <w:rFonts w:eastAsia="HiddenHorzOCR"/>
          <w:sz w:val="28"/>
          <w:szCs w:val="28"/>
          <w:lang w:eastAsia="en-US"/>
        </w:rPr>
        <w:t xml:space="preserve">ать </w:t>
      </w:r>
      <w:r>
        <w:rPr>
          <w:rFonts w:eastAsia="HiddenHorzOCR"/>
          <w:sz w:val="28"/>
          <w:szCs w:val="28"/>
          <w:lang w:eastAsia="en-US"/>
        </w:rPr>
        <w:t>рекомендованн</w:t>
      </w:r>
      <w:r w:rsidR="002819F4">
        <w:rPr>
          <w:rFonts w:eastAsia="HiddenHorzOCR"/>
          <w:sz w:val="28"/>
          <w:szCs w:val="28"/>
          <w:lang w:eastAsia="en-US"/>
        </w:rPr>
        <w:t>ый</w:t>
      </w:r>
      <w:r>
        <w:rPr>
          <w:rFonts w:eastAsia="HiddenHorzOCR"/>
          <w:sz w:val="28"/>
          <w:szCs w:val="28"/>
          <w:lang w:eastAsia="en-US"/>
        </w:rPr>
        <w:t xml:space="preserve"> в задании объём письма (100-140 слов). Допускается не более 10% отклонения в объёме в ту или иную сторону. Письмо может содержать не менее 90 и не более 154 слов. Работа, содержащая менее 90 слов – не проверяется. Если работа содержит более 154 слов, то экзаменатор будет проверять только первые 140 слов. При подсчете слов краткие (стяженные) формы слова, аббревиатуры, числительные, сложные слова считаются как одно слово;</w:t>
      </w:r>
    </w:p>
    <w:p w:rsidR="009972B3" w:rsidRDefault="009972B3" w:rsidP="009972B3">
      <w:pPr>
        <w:autoSpaceDE w:val="0"/>
        <w:autoSpaceDN w:val="0"/>
        <w:adjustRightInd w:val="0"/>
        <w:ind w:firstLine="709"/>
        <w:jc w:val="both"/>
        <w:rPr>
          <w:sz w:val="28"/>
          <w:szCs w:val="28"/>
        </w:rPr>
      </w:pPr>
      <w:r>
        <w:rPr>
          <w:rFonts w:eastAsia="HiddenHorzOCR"/>
          <w:sz w:val="28"/>
          <w:szCs w:val="28"/>
          <w:lang w:eastAsia="en-US"/>
        </w:rPr>
        <w:lastRenderedPageBreak/>
        <w:t xml:space="preserve"> - изучать и использовать м</w:t>
      </w:r>
      <w:r>
        <w:rPr>
          <w:sz w:val="28"/>
          <w:szCs w:val="28"/>
        </w:rPr>
        <w:t xml:space="preserve">атериалы сайта Федерального института педагогических измерений (ФИПИ) www.fipi.ru: учебно-методические материалы, открытый банк заданий, аналитические отчеты, методические рекомендации и т.д.  </w:t>
      </w:r>
    </w:p>
    <w:p w:rsidR="009972B3" w:rsidRDefault="009972B3" w:rsidP="009972B3">
      <w:pPr>
        <w:autoSpaceDE w:val="0"/>
        <w:autoSpaceDN w:val="0"/>
        <w:adjustRightInd w:val="0"/>
        <w:ind w:firstLine="709"/>
        <w:jc w:val="both"/>
        <w:rPr>
          <w:rFonts w:eastAsia="HiddenHorzOCR"/>
          <w:sz w:val="28"/>
          <w:szCs w:val="28"/>
          <w:lang w:eastAsia="en-US"/>
        </w:rPr>
      </w:pPr>
      <w:r>
        <w:rPr>
          <w:sz w:val="28"/>
          <w:szCs w:val="28"/>
          <w:lang w:eastAsia="en-US"/>
        </w:rPr>
        <w:t xml:space="preserve">Согласно статистике в написании развернутого письменного высказывания с элементами рассуждения «Мое мнение» дело обстоит несколько хуже по сравнению с личным письмом, так как </w:t>
      </w:r>
      <w:r>
        <w:rPr>
          <w:b/>
          <w:sz w:val="28"/>
          <w:szCs w:val="28"/>
          <w:lang w:eastAsia="en-US"/>
        </w:rPr>
        <w:t xml:space="preserve">Задание 40 </w:t>
      </w:r>
      <w:r>
        <w:rPr>
          <w:rFonts w:eastAsia="HiddenHorzOCR"/>
          <w:sz w:val="28"/>
          <w:szCs w:val="28"/>
          <w:lang w:eastAsia="en-US"/>
        </w:rPr>
        <w:t xml:space="preserve">является заданием высокого уровня сложности. </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xml:space="preserve">При написании данного высказывания с элементами рассуждения были совершены такие </w:t>
      </w:r>
      <w:r>
        <w:rPr>
          <w:b/>
          <w:sz w:val="28"/>
          <w:szCs w:val="28"/>
          <w:lang w:eastAsia="en-US"/>
        </w:rPr>
        <w:t>типичные ошибки прошлых лет как</w:t>
      </w:r>
      <w:r>
        <w:rPr>
          <w:sz w:val="28"/>
          <w:szCs w:val="28"/>
          <w:lang w:eastAsia="en-US"/>
        </w:rPr>
        <w:t>:</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отход от темы и изложение выученного текста, отдаленно связанного с предложенной проблемой;</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несоответствие аргументации заявленному тезису;</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отсутствие развернутой аргументации;</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неумение сформулировать проблему в начале высказывания (просто повторяли формулировку задания) и сделать вывод в конце;</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лексико-грамматические и орфографические ошибки;</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несоблюдение требуемого объема (200–250 слов);</w:t>
      </w:r>
    </w:p>
    <w:p w:rsidR="009972B3" w:rsidRDefault="009972B3" w:rsidP="009972B3">
      <w:pPr>
        <w:autoSpaceDE w:val="0"/>
        <w:autoSpaceDN w:val="0"/>
        <w:adjustRightInd w:val="0"/>
        <w:ind w:left="720"/>
        <w:jc w:val="both"/>
        <w:rPr>
          <w:sz w:val="28"/>
          <w:szCs w:val="28"/>
          <w:lang w:eastAsia="en-US"/>
        </w:rPr>
      </w:pPr>
      <w:r>
        <w:rPr>
          <w:sz w:val="28"/>
          <w:szCs w:val="28"/>
          <w:lang w:eastAsia="en-US"/>
        </w:rPr>
        <w:t>- ошибки в неправильном употреблении слова в контексте.</w:t>
      </w:r>
    </w:p>
    <w:p w:rsidR="009972B3" w:rsidRDefault="009972B3" w:rsidP="009972B3">
      <w:pPr>
        <w:autoSpaceDE w:val="0"/>
        <w:autoSpaceDN w:val="0"/>
        <w:adjustRightInd w:val="0"/>
        <w:ind w:firstLine="709"/>
        <w:rPr>
          <w:b/>
          <w:sz w:val="28"/>
          <w:szCs w:val="28"/>
        </w:rPr>
      </w:pPr>
      <w:r>
        <w:rPr>
          <w:b/>
          <w:sz w:val="28"/>
          <w:szCs w:val="28"/>
        </w:rPr>
        <w:t xml:space="preserve">При подготовке к заданию 40 следует:  </w:t>
      </w:r>
    </w:p>
    <w:p w:rsidR="009972B3" w:rsidRDefault="009972B3" w:rsidP="009972B3">
      <w:pPr>
        <w:autoSpaceDE w:val="0"/>
        <w:autoSpaceDN w:val="0"/>
        <w:adjustRightInd w:val="0"/>
        <w:ind w:firstLine="709"/>
        <w:rPr>
          <w:rFonts w:eastAsia="HiddenHorzOCR"/>
          <w:sz w:val="28"/>
          <w:szCs w:val="28"/>
          <w:lang w:eastAsia="en-US"/>
        </w:rPr>
      </w:pPr>
      <w:r>
        <w:rPr>
          <w:sz w:val="28"/>
          <w:szCs w:val="28"/>
        </w:rPr>
        <w:t xml:space="preserve">- </w:t>
      </w:r>
      <w:r>
        <w:rPr>
          <w:rFonts w:eastAsia="HiddenHorzOCR"/>
          <w:sz w:val="28"/>
          <w:szCs w:val="28"/>
          <w:lang w:eastAsia="en-US"/>
        </w:rPr>
        <w:t>изучить план сочинения, представленный в демоверсии;</w:t>
      </w:r>
    </w:p>
    <w:p w:rsidR="009972B3" w:rsidRDefault="009972B3" w:rsidP="009972B3">
      <w:pPr>
        <w:autoSpaceDE w:val="0"/>
        <w:autoSpaceDN w:val="0"/>
        <w:adjustRightInd w:val="0"/>
        <w:ind w:firstLine="709"/>
        <w:jc w:val="both"/>
        <w:rPr>
          <w:sz w:val="28"/>
          <w:szCs w:val="28"/>
        </w:rPr>
      </w:pPr>
      <w:r>
        <w:rPr>
          <w:rFonts w:eastAsia="HiddenHorzOCR"/>
          <w:sz w:val="28"/>
          <w:szCs w:val="28"/>
          <w:lang w:eastAsia="en-US"/>
        </w:rPr>
        <w:t>- научить</w:t>
      </w:r>
      <w:r w:rsidR="002819F4">
        <w:rPr>
          <w:rFonts w:eastAsia="HiddenHorzOCR"/>
          <w:sz w:val="28"/>
          <w:szCs w:val="28"/>
          <w:lang w:eastAsia="en-US"/>
        </w:rPr>
        <w:t>ся</w:t>
      </w:r>
      <w:r>
        <w:rPr>
          <w:rFonts w:eastAsia="HiddenHorzOCR"/>
          <w:sz w:val="28"/>
          <w:szCs w:val="28"/>
          <w:lang w:eastAsia="en-US"/>
        </w:rPr>
        <w:t xml:space="preserve"> структурировать сочинение, используя соответствующие вводные фразы и клише;</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обращать внимание на постановку задачи и отработку алгоритма выражения своего мнения с подтверждающими его аргументами;</w:t>
      </w:r>
    </w:p>
    <w:p w:rsidR="009972B3" w:rsidRDefault="009972B3" w:rsidP="009972B3">
      <w:pPr>
        <w:autoSpaceDE w:val="0"/>
        <w:autoSpaceDN w:val="0"/>
        <w:adjustRightInd w:val="0"/>
        <w:ind w:firstLine="709"/>
        <w:jc w:val="both"/>
        <w:rPr>
          <w:sz w:val="28"/>
          <w:szCs w:val="28"/>
          <w:lang w:eastAsia="en-US"/>
        </w:rPr>
      </w:pPr>
      <w:r>
        <w:rPr>
          <w:sz w:val="28"/>
          <w:szCs w:val="28"/>
          <w:lang w:eastAsia="en-US"/>
        </w:rPr>
        <w:t xml:space="preserve">- обращать внимание на то, что высокий уровень сложности предполагает богатство словаря и разнообразие используемых лексико-грамматических средств; </w:t>
      </w:r>
    </w:p>
    <w:p w:rsidR="009972B3" w:rsidRDefault="009972B3" w:rsidP="009972B3">
      <w:pPr>
        <w:autoSpaceDE w:val="0"/>
        <w:autoSpaceDN w:val="0"/>
        <w:adjustRightInd w:val="0"/>
        <w:ind w:firstLine="709"/>
        <w:jc w:val="both"/>
        <w:rPr>
          <w:rFonts w:eastAsia="HiddenHorzOCR"/>
          <w:sz w:val="28"/>
          <w:szCs w:val="28"/>
          <w:lang w:eastAsia="en-US"/>
        </w:rPr>
      </w:pPr>
      <w:r>
        <w:rPr>
          <w:sz w:val="28"/>
          <w:szCs w:val="28"/>
          <w:lang w:eastAsia="en-US"/>
        </w:rPr>
        <w:t xml:space="preserve">- обращать внимание на </w:t>
      </w:r>
      <w:r>
        <w:rPr>
          <w:rFonts w:eastAsia="HiddenHorzOCR"/>
          <w:sz w:val="28"/>
          <w:szCs w:val="28"/>
          <w:lang w:eastAsia="en-US"/>
        </w:rPr>
        <w:t>рекомендованный объём 200-250 слов. Допускается не более 10% отклонения в объёме в ту или иную сторону 180-275 слов включительно. Если работа содержит менее 180 слов, она не будет проверяться. Если работа содержит более 275 слов, то экзаменатор будет проверять только первые 250 слов. При подсчете слов краткие (стяженные) формы слова, аббревиатуры, числительные, сложные слова считаются как одно слово;</w:t>
      </w:r>
    </w:p>
    <w:p w:rsidR="009972B3" w:rsidRDefault="009972B3" w:rsidP="009972B3">
      <w:pPr>
        <w:autoSpaceDE w:val="0"/>
        <w:autoSpaceDN w:val="0"/>
        <w:adjustRightInd w:val="0"/>
        <w:ind w:firstLine="709"/>
        <w:jc w:val="both"/>
        <w:rPr>
          <w:rFonts w:eastAsia="HiddenHorzOCR"/>
          <w:sz w:val="28"/>
          <w:szCs w:val="28"/>
          <w:lang w:eastAsia="en-US"/>
        </w:rPr>
      </w:pPr>
      <w:r>
        <w:rPr>
          <w:rFonts w:eastAsia="HiddenHorzOCR"/>
          <w:sz w:val="28"/>
          <w:szCs w:val="28"/>
          <w:lang w:eastAsia="en-US"/>
        </w:rPr>
        <w:t>- формировать навыки самопроверки собственного письменного произведения на поиск и выявление лексических, грамматических, орфографических и пунктуационных ошибок и их исправление;</w:t>
      </w:r>
    </w:p>
    <w:p w:rsidR="009972B3" w:rsidRDefault="009972B3" w:rsidP="009972B3">
      <w:pPr>
        <w:autoSpaceDE w:val="0"/>
        <w:autoSpaceDN w:val="0"/>
        <w:adjustRightInd w:val="0"/>
        <w:ind w:firstLine="709"/>
        <w:jc w:val="both"/>
        <w:rPr>
          <w:sz w:val="28"/>
          <w:szCs w:val="28"/>
        </w:rPr>
      </w:pPr>
      <w:r>
        <w:rPr>
          <w:rFonts w:eastAsia="HiddenHorzOCR"/>
          <w:sz w:val="28"/>
          <w:szCs w:val="28"/>
          <w:lang w:eastAsia="en-US"/>
        </w:rPr>
        <w:t>- изучать и использовать м</w:t>
      </w:r>
      <w:r>
        <w:rPr>
          <w:sz w:val="28"/>
          <w:szCs w:val="28"/>
        </w:rPr>
        <w:t xml:space="preserve">атериалы сайта Федерального института педагогических измерений (ФИПИ) www.fipi.ru: учебно-методические материалы, открытый банк заданий, аналитические отчеты, методические рекомендации и т.д.  </w:t>
      </w:r>
    </w:p>
    <w:p w:rsidR="00E15D0C" w:rsidRDefault="00E15D0C"/>
    <w:sectPr w:rsidR="00E15D0C" w:rsidSect="00E15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72B3"/>
    <w:rsid w:val="002819F4"/>
    <w:rsid w:val="009972B3"/>
    <w:rsid w:val="00BE70C6"/>
    <w:rsid w:val="00E1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2B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70C6"/>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22925">
      <w:bodyDiv w:val="1"/>
      <w:marLeft w:val="0"/>
      <w:marRight w:val="0"/>
      <w:marTop w:val="0"/>
      <w:marBottom w:val="0"/>
      <w:divBdr>
        <w:top w:val="none" w:sz="0" w:space="0" w:color="auto"/>
        <w:left w:val="none" w:sz="0" w:space="0" w:color="auto"/>
        <w:bottom w:val="none" w:sz="0" w:space="0" w:color="auto"/>
        <w:right w:val="none" w:sz="0" w:space="0" w:color="auto"/>
      </w:divBdr>
    </w:div>
    <w:div w:id="17614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4230</Characters>
  <Application>Microsoft Office Word</Application>
  <DocSecurity>0</DocSecurity>
  <Lines>35</Lines>
  <Paragraphs>9</Paragraphs>
  <ScaleCrop>false</ScaleCrop>
  <Company>fld</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cathedra</dc:creator>
  <cp:keywords/>
  <dc:description/>
  <cp:lastModifiedBy>Кафедра</cp:lastModifiedBy>
  <cp:revision>4</cp:revision>
  <dcterms:created xsi:type="dcterms:W3CDTF">2017-04-25T08:13:00Z</dcterms:created>
  <dcterms:modified xsi:type="dcterms:W3CDTF">2017-04-25T11:50:00Z</dcterms:modified>
</cp:coreProperties>
</file>