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cs="Utopia-Bold"/>
          <w:b/>
          <w:bCs/>
          <w:color w:val="000000"/>
          <w:sz w:val="28"/>
          <w:szCs w:val="28"/>
        </w:rPr>
      </w:pPr>
      <w:r w:rsidRPr="00740549">
        <w:rPr>
          <w:rFonts w:cs="Utopia-Bold"/>
          <w:b/>
          <w:bCs/>
          <w:color w:val="000000"/>
          <w:sz w:val="28"/>
          <w:szCs w:val="28"/>
        </w:rPr>
        <w:t>Экономика</w:t>
      </w:r>
      <w:r w:rsidR="00F01B28" w:rsidRPr="00740549">
        <w:rPr>
          <w:rFonts w:cs="Utopia-Bold"/>
          <w:b/>
          <w:bCs/>
          <w:color w:val="000000"/>
          <w:sz w:val="28"/>
          <w:szCs w:val="28"/>
          <w:lang w:val="en-US"/>
        </w:rPr>
        <w:t>.</w:t>
      </w:r>
      <w:r w:rsidRPr="00740549">
        <w:rPr>
          <w:rFonts w:cs="Utopia-Bold"/>
          <w:b/>
          <w:bCs/>
          <w:color w:val="000000"/>
          <w:sz w:val="28"/>
          <w:szCs w:val="28"/>
          <w:lang w:val="en-US"/>
        </w:rPr>
        <w:t xml:space="preserve"> </w:t>
      </w:r>
      <w:r w:rsidRPr="00740549">
        <w:rPr>
          <w:rFonts w:cs="Utopia-Bold"/>
          <w:b/>
          <w:bCs/>
          <w:color w:val="000000"/>
          <w:sz w:val="28"/>
          <w:szCs w:val="28"/>
        </w:rPr>
        <w:t>Текст</w:t>
      </w:r>
      <w:r w:rsidRPr="00740549">
        <w:rPr>
          <w:rFonts w:cs="Utopia-Bold"/>
          <w:b/>
          <w:bCs/>
          <w:color w:val="000000"/>
          <w:sz w:val="28"/>
          <w:szCs w:val="28"/>
          <w:lang w:val="en-US"/>
        </w:rPr>
        <w:t xml:space="preserve"> 1.</w:t>
      </w:r>
    </w:p>
    <w:p w:rsidR="00740549" w:rsidRPr="00740549" w:rsidRDefault="00740549" w:rsidP="00421D74">
      <w:pPr>
        <w:autoSpaceDE w:val="0"/>
        <w:autoSpaceDN w:val="0"/>
        <w:adjustRightInd w:val="0"/>
        <w:spacing w:after="0" w:line="240" w:lineRule="auto"/>
        <w:rPr>
          <w:rFonts w:cs="Utopia-Bold"/>
          <w:b/>
          <w:bCs/>
          <w:color w:val="000000"/>
          <w:sz w:val="28"/>
          <w:szCs w:val="28"/>
        </w:rPr>
      </w:pPr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</w:pPr>
      <w:r w:rsidRPr="00421D74"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  <w:t>Stochastic stability in monotone economies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0"/>
          <w:szCs w:val="20"/>
          <w:lang w:val="en-US"/>
        </w:rPr>
      </w:pPr>
      <w:r w:rsidRPr="00421D74">
        <w:rPr>
          <w:rFonts w:ascii="Utopia-Regular" w:hAnsi="Utopia-Regular" w:cs="Utopia-Regular"/>
          <w:color w:val="000000"/>
          <w:sz w:val="20"/>
          <w:szCs w:val="20"/>
          <w:lang w:val="en-US"/>
        </w:rPr>
        <w:t>T</w:t>
      </w:r>
      <w:r w:rsidRPr="00421D74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 xml:space="preserve">akashi </w:t>
      </w:r>
      <w:proofErr w:type="spellStart"/>
      <w:r w:rsidRPr="00421D74">
        <w:rPr>
          <w:rFonts w:ascii="Utopia-Regular" w:hAnsi="Utopia-Regular" w:cs="Utopia-Regular"/>
          <w:color w:val="000000"/>
          <w:sz w:val="20"/>
          <w:szCs w:val="20"/>
          <w:lang w:val="en-US"/>
        </w:rPr>
        <w:t>K</w:t>
      </w:r>
      <w:r w:rsidRPr="00421D74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amihigashi</w:t>
      </w:r>
      <w:proofErr w:type="spellEnd"/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  <w:lang w:val="en-US"/>
        </w:rPr>
      </w:pPr>
      <w:r w:rsidRPr="00421D74">
        <w:rPr>
          <w:rFonts w:ascii="Utopia-Regular" w:hAnsi="Utopia-Regular" w:cs="Utopia-Regular"/>
          <w:color w:val="000000"/>
          <w:sz w:val="16"/>
          <w:szCs w:val="16"/>
          <w:lang w:val="en-US"/>
        </w:rPr>
        <w:t>IPAG Business School and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  <w:lang w:val="en-US"/>
        </w:rPr>
      </w:pPr>
      <w:r w:rsidRPr="00421D74">
        <w:rPr>
          <w:rFonts w:ascii="Utopia-Regular" w:hAnsi="Utopia-Regular" w:cs="Utopia-Regular"/>
          <w:color w:val="000000"/>
          <w:sz w:val="16"/>
          <w:szCs w:val="16"/>
          <w:lang w:val="en-US"/>
        </w:rPr>
        <w:t>Research Institute for Economics and Business Administration, Kobe University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0"/>
          <w:szCs w:val="20"/>
          <w:lang w:val="en-US"/>
        </w:rPr>
      </w:pPr>
      <w:r w:rsidRPr="00421D74">
        <w:rPr>
          <w:rFonts w:ascii="Utopia-Regular" w:hAnsi="Utopia-Regular" w:cs="Utopia-Regular"/>
          <w:color w:val="000000"/>
          <w:sz w:val="20"/>
          <w:szCs w:val="20"/>
          <w:lang w:val="en-US"/>
        </w:rPr>
        <w:t>J</w:t>
      </w:r>
      <w:r w:rsidRPr="00421D74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 xml:space="preserve">ohn </w:t>
      </w:r>
      <w:proofErr w:type="spellStart"/>
      <w:r w:rsidRPr="00421D74">
        <w:rPr>
          <w:rFonts w:ascii="Utopia-Regular" w:hAnsi="Utopia-Regular" w:cs="Utopia-Regular"/>
          <w:color w:val="000000"/>
          <w:sz w:val="20"/>
          <w:szCs w:val="20"/>
          <w:lang w:val="en-US"/>
        </w:rPr>
        <w:t>S</w:t>
      </w:r>
      <w:r w:rsidRPr="00421D74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tachurski</w:t>
      </w:r>
      <w:proofErr w:type="spellEnd"/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  <w:lang w:val="en-US"/>
        </w:rPr>
      </w:pPr>
      <w:r w:rsidRPr="00421D74">
        <w:rPr>
          <w:rFonts w:ascii="Utopia-Regular" w:hAnsi="Utopia-Regular" w:cs="Utopia-Regular"/>
          <w:color w:val="000000"/>
          <w:sz w:val="16"/>
          <w:szCs w:val="16"/>
          <w:lang w:val="en-US"/>
        </w:rPr>
        <w:t>Research School of Economics, Australian National University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r w:rsidRPr="00421D74">
        <w:rPr>
          <w:rFonts w:cs="Utopia-Regular"/>
          <w:color w:val="000000"/>
          <w:sz w:val="24"/>
          <w:szCs w:val="24"/>
        </w:rPr>
        <w:t xml:space="preserve"> 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This paper extends a family of well known stability theorems for monotone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economies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to a significantly larger class of models. We provide a set of general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conditions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for existence, uniqueness, and stability of stationary distributions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when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spell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monotonicity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holds. The conditions in our main result are both necessary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sufficient for global stability of monotone economies that satisfy a weak mixing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condition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introduced in the paper. Through our analysis, we develop new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insights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into the nature and causes of stability and instability.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K</w:t>
      </w:r>
      <w:r w:rsidRPr="00421D74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eywords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Stability, </w:t>
      </w:r>
      <w:proofErr w:type="spell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monotonicity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stationary </w:t>
      </w:r>
      <w:proofErr w:type="spell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JEL </w:t>
      </w:r>
      <w:r w:rsidRPr="00421D74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classification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C62, C63.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cs="Utopia-Regular"/>
          <w:color w:val="000000"/>
          <w:sz w:val="24"/>
          <w:szCs w:val="24"/>
        </w:rPr>
      </w:pPr>
    </w:p>
    <w:p w:rsid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cs="Utopia-Regular"/>
          <w:color w:val="000000"/>
          <w:sz w:val="24"/>
          <w:szCs w:val="24"/>
        </w:rPr>
      </w:pP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1. I</w:t>
      </w:r>
      <w:r w:rsidRPr="00421D74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ntroduction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64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The stability results for monotone economies developed in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Hopenhayn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Prescott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1992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, Theorem 2) have become a standard tool for analysis of dynamics and stationary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spellStart"/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. For example,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Huggett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1993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 used their results to study asset distributions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in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incomplete-market economies with infinitely lived agents. The same results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were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applied to variants of </w:t>
      </w:r>
      <w:proofErr w:type="spell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Huggett’s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model with features such as habit formation, endogenous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labor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supply, capital accumulation, and international trade (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Díaz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et al. 2003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,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Joseph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Weitzenblum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2003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Pijoan-Mas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2006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Marcet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et al. 2007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).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They were used to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study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classical one-sector optimal growth model by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Hopenhayn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Prescott 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1992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),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a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stochastic endogenous growth model by 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de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Hek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1999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), and a small open economy by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spellStart"/>
      <w:proofErr w:type="gram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Chatterjee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Shukayev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(2012)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They have been used in a wide range of overlapping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64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generations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(OLG) models with features such as credit rationing (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Aghion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Bolton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Piketty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1997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), human capital 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Owen and Weil 1998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Lloyd-Ellis 2000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Cardak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2004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,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Couch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Morand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2005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Hidalgo-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Cabrillana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2009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), international trade (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Ranjan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2001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,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Das 2006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), </w:t>
      </w:r>
      <w:proofErr w:type="spell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nonconcave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production (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Morand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Reffett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), and occupational </w:t>
      </w: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choice(</w:t>
      </w:r>
      <w:proofErr w:type="gram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Lloyd-Ellis and Bernhardt 2000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Antunes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Cavalcanti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). Other well known applications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include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variants of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Hopenhayn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Rogerson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’s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1993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 model of job turnover</w:t>
      </w:r>
    </w:p>
    <w:p w:rsidR="00421D74" w:rsidRP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Cabrales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Hopenhayn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1997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Samaniego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2008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)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Hopenhayn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’s</w:t>
      </w:r>
      <w:proofErr w:type="spell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1992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 model of entry</w:t>
      </w:r>
    </w:p>
    <w:p w:rsidR="00421D74" w:rsidRDefault="00421D74" w:rsidP="00421D74">
      <w:pPr>
        <w:autoSpaceDE w:val="0"/>
        <w:autoSpaceDN w:val="0"/>
        <w:adjustRightInd w:val="0"/>
        <w:spacing w:after="0" w:line="360" w:lineRule="auto"/>
        <w:rPr>
          <w:rFonts w:cs="Utopia-Regular"/>
          <w:color w:val="000000"/>
          <w:sz w:val="24"/>
          <w:szCs w:val="24"/>
        </w:rPr>
      </w:pPr>
      <w:proofErr w:type="gramStart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exit (</w:t>
      </w:r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Cooley and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Quadrini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2001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</w:t>
      </w:r>
      <w:proofErr w:type="spellStart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>Samaniego</w:t>
      </w:r>
      <w:proofErr w:type="spellEnd"/>
      <w:r w:rsidRPr="00421D74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2006</w:t>
      </w:r>
      <w:r w:rsidRPr="00421D74">
        <w:rPr>
          <w:rFonts w:ascii="Utopia-Regular" w:hAnsi="Utopia-Regular" w:cs="Utopia-Regular"/>
          <w:color w:val="000000"/>
          <w:sz w:val="24"/>
          <w:szCs w:val="24"/>
          <w:lang w:val="en-US"/>
        </w:rPr>
        <w:t>).</w:t>
      </w:r>
    </w:p>
    <w:p w:rsidR="00F01B28" w:rsidRPr="00F01B28" w:rsidRDefault="00F01B28" w:rsidP="00421D74">
      <w:pPr>
        <w:autoSpaceDE w:val="0"/>
        <w:autoSpaceDN w:val="0"/>
        <w:adjustRightInd w:val="0"/>
        <w:spacing w:after="0" w:line="360" w:lineRule="auto"/>
        <w:rPr>
          <w:rFonts w:cs="Utopia-Regular"/>
          <w:b/>
          <w:color w:val="000000"/>
          <w:sz w:val="28"/>
          <w:szCs w:val="28"/>
          <w:lang w:val="en-US"/>
        </w:rPr>
      </w:pPr>
      <w:r w:rsidRPr="00F01B28">
        <w:rPr>
          <w:rFonts w:cs="Utopia-Regular"/>
          <w:b/>
          <w:color w:val="000000"/>
          <w:sz w:val="28"/>
          <w:szCs w:val="28"/>
        </w:rPr>
        <w:lastRenderedPageBreak/>
        <w:t>Экономика</w:t>
      </w:r>
      <w:r w:rsidRPr="00F01B28">
        <w:rPr>
          <w:rFonts w:cs="Utopia-Regular"/>
          <w:b/>
          <w:color w:val="000000"/>
          <w:sz w:val="28"/>
          <w:szCs w:val="28"/>
          <w:lang w:val="en-US"/>
        </w:rPr>
        <w:t xml:space="preserve">. </w:t>
      </w:r>
      <w:r w:rsidRPr="00F01B28">
        <w:rPr>
          <w:rFonts w:cs="Utopia-Regular"/>
          <w:b/>
          <w:color w:val="000000"/>
          <w:sz w:val="28"/>
          <w:szCs w:val="28"/>
        </w:rPr>
        <w:t>Текст</w:t>
      </w:r>
      <w:r w:rsidRPr="00F01B28">
        <w:rPr>
          <w:rFonts w:cs="Utopia-Regular"/>
          <w:b/>
          <w:color w:val="000000"/>
          <w:sz w:val="28"/>
          <w:szCs w:val="28"/>
          <w:lang w:val="en-US"/>
        </w:rPr>
        <w:t xml:space="preserve"> 2.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</w:pPr>
      <w:r w:rsidRPr="00F01B28"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  <w:t>Rhetoric in legislative bargaining with asymmetric information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Y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 xml:space="preserve">ing </w:t>
      </w: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C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hen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Department of Economics, Johns Hopkins University and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Department of Economics, University of Southampton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H</w:t>
      </w:r>
      <w:proofErr w:type="spellStart"/>
      <w:r w:rsidRPr="00F01B28">
        <w:rPr>
          <w:rFonts w:ascii="UtopiaExp-Regular" w:hAnsi="UtopiaExp-Regular" w:cs="UtopiaExp-Regular"/>
          <w:color w:val="000000"/>
          <w:sz w:val="24"/>
          <w:szCs w:val="24"/>
        </w:rPr>
        <w:t>ь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lya</w:t>
      </w:r>
      <w:proofErr w:type="spellEnd"/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 xml:space="preserve">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E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raslan</w:t>
      </w:r>
      <w:proofErr w:type="spellEnd"/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Department of Economics, Johns Hopkins University</w:t>
      </w:r>
    </w:p>
    <w:p w:rsid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We analyze a three-player legislative bargaining game over an ideological and a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distributive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decision. Legislators are privately informed about their ideological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intensities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i.e.,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theweight</w:t>
      </w:r>
      <w:proofErr w:type="spell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placed on the ideological decision relative to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theweight</w:t>
      </w:r>
      <w:proofErr w:type="spellEnd"/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placed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on the distributive decision. Communication takes place before a proposal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is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offered and majority rule voting determines the outcome. We show that it is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not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possible for all legislators to communicate informatively. In particular, the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legislator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who is ideologically more distant from the proposer cannot communicate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informatively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, but the closer legislator may communicate whether he would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“</w:t>
      </w: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compromise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” or “fight” on ideology. Surprisingly, the proposer may be worse off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when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bargaining with two legislators (under majority rule) than with one (who has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veto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power), because competition between the legislators may result in less information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conveyed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 equilibrium. Despite separable preferences, the proposer is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always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better off making proposals for the two dimensions together.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K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eywords</w:t>
      </w: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Legislative bargaining, rhetoric, cheap talk, private information,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bundling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JEL 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classification</w:t>
      </w: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C78, D72, D82, D83.</w:t>
      </w:r>
    </w:p>
    <w:p w:rsid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01B28" w:rsidRPr="00F01B28" w:rsidRDefault="00F01B28" w:rsidP="00F01B28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1. I</w:t>
      </w:r>
      <w:r w:rsidRPr="00F01B28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ntroduction</w:t>
      </w:r>
    </w:p>
    <w:p w:rsid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color w:val="000000"/>
          <w:sz w:val="24"/>
          <w:szCs w:val="24"/>
        </w:rPr>
      </w:pP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Legislative policy-making typically involves speeches and demands by legislators that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may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shape the proposals made by the leadership. For example, in the 2010 health care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overhaul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 the United States, one version of the Senate bill included </w:t>
      </w:r>
      <w:r w:rsidRPr="00F01B28">
        <w:rPr>
          <w:rFonts w:ascii="Dutch801BT-Roman" w:hAnsi="Dutch801BT-Roman" w:cs="Dutch801BT-Roman"/>
          <w:color w:val="000000"/>
          <w:sz w:val="24"/>
          <w:szCs w:val="24"/>
          <w:lang w:val="en-US"/>
        </w:rPr>
        <w:t xml:space="preserve">$100 </w:t>
      </w: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million in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Medicaid funding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forNebraska</w:t>
      </w:r>
      <w:proofErr w:type="spell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and restrictions on abortion coverage in exchange for the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vote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of Nebraska Senator Ben Nelson. As another example, consider the threat in 2009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by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seven members of the U.S. Senate Budget Committee to withhold their support for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legislation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to raise the debt ceiling unless a commission to recommend cuts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toMedicare</w:t>
      </w:r>
      <w:proofErr w:type="spellEnd"/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Social Security was approved.</w:t>
      </w:r>
      <w:r w:rsidRPr="00F01B28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1 </w:t>
      </w:r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Would these senators indeed have let the </w:t>
      </w:r>
      <w:proofErr w:type="spellStart"/>
      <w:r w:rsidRPr="00F01B28">
        <w:rPr>
          <w:rFonts w:ascii="Utopia-Regular" w:hAnsi="Utopia-Regular" w:cs="Utopia-Regular"/>
          <w:color w:val="000000"/>
          <w:sz w:val="24"/>
          <w:szCs w:val="24"/>
          <w:lang w:val="en-US"/>
        </w:rPr>
        <w:t>United</w:t>
      </w:r>
      <w:r w:rsidRPr="00F01B28">
        <w:rPr>
          <w:rFonts w:ascii="Utopia-Regular" w:hAnsi="Utopia-Regular" w:cs="Utopia-Regular"/>
          <w:sz w:val="24"/>
          <w:szCs w:val="24"/>
          <w:lang w:val="en-US"/>
        </w:rPr>
        <w:t>States</w:t>
      </w:r>
      <w:proofErr w:type="spellEnd"/>
      <w:r w:rsidRPr="00F01B28">
        <w:rPr>
          <w:rFonts w:ascii="Utopia-Regular" w:hAnsi="Utopia-Regular" w:cs="Utopia-Regular"/>
          <w:sz w:val="24"/>
          <w:szCs w:val="24"/>
          <w:lang w:val="en-US"/>
        </w:rPr>
        <w:t xml:space="preserve"> default on its debt or was their demand just a bluff? More generally, what </w:t>
      </w: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are</w:t>
      </w:r>
      <w:proofErr w:type="gramEnd"/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the</w:t>
      </w:r>
      <w:proofErr w:type="gramEnd"/>
      <w:r w:rsidRPr="00F01B28">
        <w:rPr>
          <w:rFonts w:ascii="Utopia-Regular" w:hAnsi="Utopia-Regular" w:cs="Utopia-Regular"/>
          <w:sz w:val="24"/>
          <w:szCs w:val="24"/>
          <w:lang w:val="en-US"/>
        </w:rPr>
        <w:t xml:space="preserve"> patterns of demands in legislative policy-making? How much information </w:t>
      </w: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do</w:t>
      </w:r>
      <w:proofErr w:type="gramEnd"/>
      <w:r w:rsidRPr="00F01B28">
        <w:rPr>
          <w:rFonts w:ascii="Utopia-Regular" w:hAnsi="Utopia-Regular" w:cs="Utopia-Regular"/>
          <w:sz w:val="24"/>
          <w:szCs w:val="24"/>
          <w:lang w:val="en-US"/>
        </w:rPr>
        <w:t xml:space="preserve"> they</w:t>
      </w:r>
    </w:p>
    <w:p w:rsidR="00F01B28" w:rsidRP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ascii="Utopia-Regular" w:hAnsi="Utopia-Regular" w:cs="Utopia-Regular"/>
          <w:sz w:val="24"/>
          <w:szCs w:val="24"/>
          <w:lang w:val="en-US"/>
        </w:rPr>
      </w:pP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convey</w:t>
      </w:r>
      <w:proofErr w:type="gramEnd"/>
      <w:r w:rsidRPr="00F01B28">
        <w:rPr>
          <w:rFonts w:ascii="Utopia-Regular" w:hAnsi="Utopia-Regular" w:cs="Utopia-Regular"/>
          <w:sz w:val="24"/>
          <w:szCs w:val="24"/>
          <w:lang w:val="en-US"/>
        </w:rPr>
        <w:t xml:space="preserve">? Do they influence the nature of the proposed bills? Who gets private </w:t>
      </w: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benefits</w:t>
      </w:r>
      <w:proofErr w:type="gramEnd"/>
    </w:p>
    <w:p w:rsidR="00F01B28" w:rsidRDefault="00F01B28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  <w:proofErr w:type="gramStart"/>
      <w:r w:rsidRPr="00F01B28">
        <w:rPr>
          <w:rFonts w:ascii="Utopia-Regular" w:hAnsi="Utopia-Regular" w:cs="Utopia-Regular"/>
          <w:sz w:val="24"/>
          <w:szCs w:val="24"/>
          <w:lang w:val="en-US"/>
        </w:rPr>
        <w:t>and</w:t>
      </w:r>
      <w:proofErr w:type="gramEnd"/>
      <w:r w:rsidRPr="00F01B28">
        <w:rPr>
          <w:rFonts w:ascii="Utopia-Regular" w:hAnsi="Utopia-Regular" w:cs="Utopia-Regular"/>
          <w:sz w:val="24"/>
          <w:szCs w:val="24"/>
          <w:lang w:val="en-US"/>
        </w:rPr>
        <w:t xml:space="preserve"> what kind of policies are chosen under the ultimately accepted bills?</w:t>
      </w:r>
    </w:p>
    <w:p w:rsidR="00627416" w:rsidRDefault="00627416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627416" w:rsidRDefault="00627416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627416" w:rsidRDefault="00627416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627416" w:rsidRDefault="00627416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sz w:val="24"/>
          <w:szCs w:val="24"/>
        </w:rPr>
      </w:pPr>
    </w:p>
    <w:p w:rsidR="00627416" w:rsidRPr="004536DF" w:rsidRDefault="00627416" w:rsidP="00F01B28">
      <w:pPr>
        <w:autoSpaceDE w:val="0"/>
        <w:autoSpaceDN w:val="0"/>
        <w:adjustRightInd w:val="0"/>
        <w:spacing w:after="0" w:line="360" w:lineRule="auto"/>
        <w:rPr>
          <w:rFonts w:cs="Utopia-Regular"/>
          <w:b/>
          <w:sz w:val="28"/>
          <w:szCs w:val="28"/>
          <w:lang w:val="en-US"/>
        </w:rPr>
      </w:pPr>
      <w:r w:rsidRPr="004536DF">
        <w:rPr>
          <w:rFonts w:cs="Utopia-Regular"/>
          <w:b/>
          <w:sz w:val="28"/>
          <w:szCs w:val="28"/>
        </w:rPr>
        <w:lastRenderedPageBreak/>
        <w:t>Экономика</w:t>
      </w:r>
      <w:r w:rsidRPr="004536DF">
        <w:rPr>
          <w:rFonts w:cs="Utopia-Regular"/>
          <w:b/>
          <w:sz w:val="28"/>
          <w:szCs w:val="28"/>
          <w:lang w:val="en-US"/>
        </w:rPr>
        <w:t xml:space="preserve">. </w:t>
      </w:r>
      <w:r w:rsidRPr="004536DF">
        <w:rPr>
          <w:rFonts w:cs="Utopia-Regular"/>
          <w:b/>
          <w:sz w:val="28"/>
          <w:szCs w:val="28"/>
        </w:rPr>
        <w:t>Текст</w:t>
      </w:r>
      <w:r w:rsidRPr="004536DF">
        <w:rPr>
          <w:rFonts w:cs="Utopia-Regular"/>
          <w:b/>
          <w:sz w:val="28"/>
          <w:szCs w:val="28"/>
          <w:lang w:val="en-US"/>
        </w:rPr>
        <w:t xml:space="preserve"> 3.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bCs/>
          <w:sz w:val="24"/>
          <w:szCs w:val="24"/>
          <w:lang w:val="en-US"/>
        </w:rPr>
      </w:pPr>
      <w:r w:rsidRPr="003D1CD2">
        <w:rPr>
          <w:rFonts w:ascii="CMBX10" w:hAnsi="CMBX10" w:cs="CMBX10"/>
          <w:b/>
          <w:bCs/>
          <w:sz w:val="24"/>
          <w:szCs w:val="24"/>
          <w:lang w:val="en-US"/>
        </w:rPr>
        <w:t>ONE-SIDED UNCERTAINTY AND DELAY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bCs/>
          <w:sz w:val="24"/>
          <w:szCs w:val="24"/>
          <w:lang w:val="en-US"/>
        </w:rPr>
      </w:pPr>
      <w:r w:rsidRPr="003D1CD2">
        <w:rPr>
          <w:rFonts w:ascii="CMBX10" w:hAnsi="CMBX10" w:cs="CMBX10"/>
          <w:b/>
          <w:bCs/>
          <w:sz w:val="24"/>
          <w:szCs w:val="24"/>
          <w:lang w:val="en-US"/>
        </w:rPr>
        <w:t>IN REPUTATIONAL BARGAINING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CSC10" w:hAnsi="CMCSC10" w:cs="CMCSC10"/>
          <w:sz w:val="24"/>
          <w:szCs w:val="24"/>
          <w:lang w:val="en-US"/>
        </w:rPr>
      </w:pPr>
      <w:proofErr w:type="spellStart"/>
      <w:r w:rsidRPr="003D1CD2">
        <w:rPr>
          <w:rFonts w:ascii="CMCSC10" w:hAnsi="CMCSC10" w:cs="CMCSC10"/>
          <w:sz w:val="24"/>
          <w:szCs w:val="24"/>
          <w:lang w:val="en-US"/>
        </w:rPr>
        <w:t>Dilip</w:t>
      </w:r>
      <w:proofErr w:type="spellEnd"/>
      <w:r w:rsidRPr="003D1CD2">
        <w:rPr>
          <w:rFonts w:ascii="CMCSC10" w:hAnsi="CMCSC10" w:cs="CMCSC10"/>
          <w:sz w:val="24"/>
          <w:szCs w:val="24"/>
          <w:lang w:val="en-US"/>
        </w:rPr>
        <w:t xml:space="preserve"> </w:t>
      </w:r>
      <w:proofErr w:type="spellStart"/>
      <w:r w:rsidRPr="003D1CD2">
        <w:rPr>
          <w:rFonts w:ascii="CMCSC10" w:hAnsi="CMCSC10" w:cs="CMCSC10"/>
          <w:sz w:val="24"/>
          <w:szCs w:val="24"/>
          <w:lang w:val="en-US"/>
        </w:rPr>
        <w:t>Abreu</w:t>
      </w:r>
      <w:proofErr w:type="spellEnd"/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SL10" w:hAnsi="CMSL10" w:cs="CMSL10"/>
          <w:i/>
          <w:iCs/>
          <w:sz w:val="24"/>
          <w:szCs w:val="24"/>
          <w:lang w:val="en-US"/>
        </w:rPr>
      </w:pPr>
      <w:r w:rsidRPr="003D1CD2">
        <w:rPr>
          <w:rFonts w:ascii="CMSL10" w:hAnsi="CMSL10" w:cs="CMSL10"/>
          <w:i/>
          <w:iCs/>
          <w:sz w:val="24"/>
          <w:szCs w:val="24"/>
          <w:lang w:val="en-US"/>
        </w:rPr>
        <w:t>Princeton University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CSC10" w:hAnsi="CMCSC10" w:cs="CMCSC10"/>
          <w:sz w:val="24"/>
          <w:szCs w:val="24"/>
          <w:lang w:val="en-US"/>
        </w:rPr>
      </w:pPr>
      <w:r w:rsidRPr="003D1CD2">
        <w:rPr>
          <w:rFonts w:ascii="CMCSC10" w:hAnsi="CMCSC10" w:cs="CMCSC10"/>
          <w:sz w:val="24"/>
          <w:szCs w:val="24"/>
          <w:lang w:val="en-US"/>
        </w:rPr>
        <w:t>David Pearce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SL10" w:hAnsi="CMSL10" w:cs="CMSL10"/>
          <w:i/>
          <w:iCs/>
          <w:sz w:val="24"/>
          <w:szCs w:val="24"/>
          <w:lang w:val="en-US"/>
        </w:rPr>
      </w:pPr>
      <w:r w:rsidRPr="003D1CD2">
        <w:rPr>
          <w:rFonts w:ascii="CMSL10" w:hAnsi="CMSL10" w:cs="CMSL10"/>
          <w:i/>
          <w:iCs/>
          <w:sz w:val="24"/>
          <w:szCs w:val="24"/>
          <w:lang w:val="en-US"/>
        </w:rPr>
        <w:t>New York University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SL10" w:hAnsi="CMSL10" w:cs="CMSL10"/>
          <w:i/>
          <w:iCs/>
          <w:sz w:val="24"/>
          <w:szCs w:val="24"/>
          <w:lang w:val="en-US"/>
        </w:rPr>
      </w:pPr>
      <w:proofErr w:type="gramStart"/>
      <w:r w:rsidRPr="003D1CD2">
        <w:rPr>
          <w:rFonts w:ascii="CMSL10" w:hAnsi="CMSL10" w:cs="CMSL10"/>
          <w:i/>
          <w:iCs/>
          <w:sz w:val="24"/>
          <w:szCs w:val="24"/>
          <w:lang w:val="en-US"/>
        </w:rPr>
        <w:t>and</w:t>
      </w:r>
      <w:proofErr w:type="gramEnd"/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CSC10" w:hAnsi="CMCSC10" w:cs="CMCSC10"/>
          <w:sz w:val="24"/>
          <w:szCs w:val="24"/>
          <w:lang w:val="en-US"/>
        </w:rPr>
      </w:pPr>
      <w:proofErr w:type="spellStart"/>
      <w:r w:rsidRPr="003D1CD2">
        <w:rPr>
          <w:rFonts w:ascii="CMCSC10" w:hAnsi="CMCSC10" w:cs="CMCSC10"/>
          <w:sz w:val="24"/>
          <w:szCs w:val="24"/>
          <w:lang w:val="en-US"/>
        </w:rPr>
        <w:t>Ennio</w:t>
      </w:r>
      <w:proofErr w:type="spellEnd"/>
      <w:r w:rsidRPr="003D1CD2">
        <w:rPr>
          <w:rFonts w:ascii="CMCSC10" w:hAnsi="CMCSC10" w:cs="CMCSC10"/>
          <w:sz w:val="24"/>
          <w:szCs w:val="24"/>
          <w:lang w:val="en-US"/>
        </w:rPr>
        <w:t xml:space="preserve"> </w:t>
      </w:r>
      <w:proofErr w:type="spellStart"/>
      <w:r w:rsidRPr="003D1CD2">
        <w:rPr>
          <w:rFonts w:ascii="CMCSC10" w:hAnsi="CMCSC10" w:cs="CMCSC10"/>
          <w:sz w:val="24"/>
          <w:szCs w:val="24"/>
          <w:lang w:val="en-US"/>
        </w:rPr>
        <w:t>Stacchetti</w:t>
      </w:r>
      <w:proofErr w:type="spellEnd"/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SL10" w:hAnsi="CMSL10" w:cs="CMSL10"/>
          <w:i/>
          <w:iCs/>
          <w:sz w:val="24"/>
          <w:szCs w:val="24"/>
          <w:lang w:val="en-US"/>
        </w:rPr>
      </w:pPr>
      <w:r w:rsidRPr="003D1CD2">
        <w:rPr>
          <w:rFonts w:ascii="CMSL10" w:hAnsi="CMSL10" w:cs="CMSL10"/>
          <w:i/>
          <w:iCs/>
          <w:sz w:val="24"/>
          <w:szCs w:val="24"/>
          <w:lang w:val="en-US"/>
        </w:rPr>
        <w:t>New York University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>June 4, 2014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r w:rsidRPr="003D1CD2">
        <w:rPr>
          <w:rFonts w:ascii="CMCSC8" w:hAnsi="CMCSC8" w:cs="CMCSC8"/>
          <w:sz w:val="24"/>
          <w:szCs w:val="24"/>
          <w:lang w:val="en-US"/>
        </w:rPr>
        <w:t xml:space="preserve">Abstract. </w:t>
      </w:r>
      <w:r w:rsidRPr="003D1CD2">
        <w:rPr>
          <w:rFonts w:ascii="CMR8" w:hAnsi="CMR8" w:cs="CMR8"/>
          <w:sz w:val="24"/>
          <w:szCs w:val="24"/>
          <w:lang w:val="en-US"/>
        </w:rPr>
        <w:t xml:space="preserve">A two-person </w:t>
      </w:r>
      <w:proofErr w:type="spellStart"/>
      <w:r w:rsidRPr="003D1CD2">
        <w:rPr>
          <w:rFonts w:ascii="CMR8" w:hAnsi="CMR8" w:cs="CMR8"/>
          <w:sz w:val="24"/>
          <w:szCs w:val="24"/>
          <w:lang w:val="en-US"/>
        </w:rPr>
        <w:t>in_nite</w:t>
      </w:r>
      <w:proofErr w:type="spellEnd"/>
      <w:r w:rsidRPr="003D1CD2">
        <w:rPr>
          <w:rFonts w:ascii="CMR8" w:hAnsi="CMR8" w:cs="CMR8"/>
          <w:sz w:val="24"/>
          <w:szCs w:val="24"/>
          <w:lang w:val="en-US"/>
        </w:rPr>
        <w:t>-horizon bargaining model where one of the players may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have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either of two discount factors, has a multiplicity of perfect Bayesian </w:t>
      </w:r>
      <w:proofErr w:type="spellStart"/>
      <w:r w:rsidRPr="003D1CD2">
        <w:rPr>
          <w:rFonts w:ascii="CMR8" w:hAnsi="CMR8" w:cs="CMR8"/>
          <w:sz w:val="24"/>
          <w:szCs w:val="24"/>
          <w:lang w:val="en-US"/>
        </w:rPr>
        <w:t>equilibria</w:t>
      </w:r>
      <w:proofErr w:type="spellEnd"/>
      <w:r w:rsidRPr="003D1CD2">
        <w:rPr>
          <w:rFonts w:ascii="CMR8" w:hAnsi="CMR8" w:cs="CMR8"/>
          <w:sz w:val="24"/>
          <w:szCs w:val="24"/>
          <w:lang w:val="en-US"/>
        </w:rPr>
        <w:t>. Intro-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spellStart"/>
      <w:proofErr w:type="gramStart"/>
      <w:r w:rsidRPr="003D1CD2">
        <w:rPr>
          <w:rFonts w:ascii="CMR8" w:hAnsi="CMR8" w:cs="CMR8"/>
          <w:sz w:val="24"/>
          <w:szCs w:val="24"/>
          <w:lang w:val="en-US"/>
        </w:rPr>
        <w:t>ducing</w:t>
      </w:r>
      <w:proofErr w:type="spellEnd"/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the slightest possibility that either player may be one of a rich variety of stationary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behavioral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types singles out a particular solution and appears to support some axiomatic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treatments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in the early literature in their conclusion that there is a negligible delay to agree-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spellStart"/>
      <w:proofErr w:type="gramStart"/>
      <w:r w:rsidRPr="003D1CD2">
        <w:rPr>
          <w:rFonts w:ascii="CMR8" w:hAnsi="CMR8" w:cs="CMR8"/>
          <w:sz w:val="24"/>
          <w:szCs w:val="24"/>
          <w:lang w:val="en-US"/>
        </w:rPr>
        <w:t>ment</w:t>
      </w:r>
      <w:proofErr w:type="spellEnd"/>
      <w:proofErr w:type="gramEnd"/>
      <w:r w:rsidRPr="003D1CD2">
        <w:rPr>
          <w:rFonts w:ascii="CMR8" w:hAnsi="CMR8" w:cs="CMR8"/>
          <w:sz w:val="24"/>
          <w:szCs w:val="24"/>
          <w:lang w:val="en-US"/>
        </w:rPr>
        <w:t>. Perturbing the model with a slightly broader class of behavioral types that allows the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informed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player to delay making his initial demand still achieves powerful equilibrium </w:t>
      </w:r>
      <w:proofErr w:type="spellStart"/>
      <w:r w:rsidRPr="003D1CD2">
        <w:rPr>
          <w:rFonts w:ascii="CMR8" w:hAnsi="CMR8" w:cs="CMR8"/>
          <w:sz w:val="24"/>
          <w:szCs w:val="24"/>
          <w:lang w:val="en-US"/>
        </w:rPr>
        <w:t>re_ne</w:t>
      </w:r>
      <w:proofErr w:type="spellEnd"/>
      <w:r w:rsidRPr="003D1CD2">
        <w:rPr>
          <w:rFonts w:ascii="CMR8" w:hAnsi="CMR8" w:cs="CMR8"/>
          <w:sz w:val="24"/>
          <w:szCs w:val="24"/>
          <w:lang w:val="en-US"/>
        </w:rPr>
        <w:t>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spellStart"/>
      <w:proofErr w:type="gramStart"/>
      <w:r w:rsidRPr="003D1CD2">
        <w:rPr>
          <w:rFonts w:ascii="CMR8" w:hAnsi="CMR8" w:cs="CMR8"/>
          <w:sz w:val="24"/>
          <w:szCs w:val="24"/>
          <w:lang w:val="en-US"/>
        </w:rPr>
        <w:t>ment</w:t>
      </w:r>
      <w:proofErr w:type="spellEnd"/>
      <w:proofErr w:type="gramEnd"/>
      <w:r w:rsidRPr="003D1CD2">
        <w:rPr>
          <w:rFonts w:ascii="CMR8" w:hAnsi="CMR8" w:cs="CMR8"/>
          <w:sz w:val="24"/>
          <w:szCs w:val="24"/>
          <w:lang w:val="en-US"/>
        </w:rPr>
        <w:t>. But there is substantial delay to agreement, and predictions depend continuously on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the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ex ante probabilities of the patient and impatient types of the informed player, counter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proofErr w:type="gramStart"/>
      <w:r w:rsidRPr="003D1CD2">
        <w:rPr>
          <w:rFonts w:ascii="CMR8" w:hAnsi="CMR8" w:cs="CMR8"/>
          <w:sz w:val="24"/>
          <w:szCs w:val="24"/>
          <w:lang w:val="en-US"/>
        </w:rPr>
        <w:t>to</w:t>
      </w:r>
      <w:proofErr w:type="gramEnd"/>
      <w:r w:rsidRPr="003D1CD2">
        <w:rPr>
          <w:rFonts w:ascii="CMR8" w:hAnsi="CMR8" w:cs="CMR8"/>
          <w:sz w:val="24"/>
          <w:szCs w:val="24"/>
          <w:lang w:val="en-US"/>
        </w:rPr>
        <w:t xml:space="preserve"> what the literature suggests.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cs="CMR8"/>
          <w:sz w:val="24"/>
          <w:szCs w:val="24"/>
        </w:rPr>
      </w:pP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4"/>
          <w:szCs w:val="24"/>
          <w:lang w:val="en-US"/>
        </w:rPr>
      </w:pPr>
      <w:r w:rsidRPr="003D1CD2">
        <w:rPr>
          <w:rFonts w:ascii="CMR8" w:hAnsi="CMR8" w:cs="CMR8"/>
          <w:sz w:val="24"/>
          <w:szCs w:val="24"/>
          <w:lang w:val="en-US"/>
        </w:rPr>
        <w:t>REPUTATIONAL BARGAINING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cs="CMCSC10"/>
          <w:sz w:val="24"/>
          <w:szCs w:val="24"/>
        </w:rPr>
      </w:pP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CSC10" w:hAnsi="CMCSC10" w:cs="CMCSC10"/>
          <w:sz w:val="24"/>
          <w:szCs w:val="24"/>
          <w:lang w:val="en-US"/>
        </w:rPr>
      </w:pPr>
      <w:r w:rsidRPr="003D1CD2">
        <w:rPr>
          <w:rFonts w:ascii="CMCSC10" w:hAnsi="CMCSC10" w:cs="CMCSC10"/>
          <w:sz w:val="24"/>
          <w:szCs w:val="24"/>
          <w:lang w:val="en-US"/>
        </w:rPr>
        <w:t>1. Introduction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 xml:space="preserve">Rubinstein (1982) delighted economists by establishing uniqueness of perfect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equi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>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spellStart"/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librium</w:t>
      </w:r>
      <w:proofErr w:type="spellEnd"/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in an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in_nite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horizon bargaining model. Once the surprise wore o_, attention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moved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to another intriguing feature of the model: in the unique equilibrium, agreement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is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reached immediately. While this does not square well with some real-world phenomena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>(</w:t>
      </w: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protracted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haggling over prices, strikes in labor negotiations and so on), it was expected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that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introducing asymmetric information into the model would easily produce delay to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agreement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>. If the purpose of holding out for a better deal is to signal the strength of one's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bargaining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position, then the existence of asymmetric information (without which there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would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be nothing to signal) might naturally be expected to go hand in hand with delay to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agreement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>.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>The asymmetric information bargaining literature did not unfold exactly as hoped.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 xml:space="preserve">The early papers revealed a vast multiplicity of perfect Bayesian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equilibria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>, even for one-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sided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asymmetric information (Rubinstein (1985)) or for only two periods in the case of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bilateral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informational asymmetry (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Fudenberg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Tirole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(1983)). More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speci_c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results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relied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on severely limited strategy spaces (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Chatterjee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Samuelson (1987)), appeals to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r w:rsidRPr="003D1CD2">
        <w:rPr>
          <w:rFonts w:ascii="CMR10" w:hAnsi="CMR10" w:cs="CMR10"/>
          <w:sz w:val="24"/>
          <w:szCs w:val="24"/>
          <w:lang w:val="en-US"/>
        </w:rPr>
        <w:t>\reasonable" selections from the equilibrium correspondences (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Sobel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Takahashi (1983),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Cramton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(1984),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Chatterjee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Samuelson (1988)) or axiomatic restrictions of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equilib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>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spellStart"/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rium</w:t>
      </w:r>
      <w:proofErr w:type="spellEnd"/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(Rubinstein (1985) and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Gul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Sonnenschein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(1988)). The latter two papers study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i/>
          <w:iCs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one-sided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asymmetric information and produce solutions displaying virtually </w:t>
      </w:r>
      <w:r w:rsidRPr="003D1CD2">
        <w:rPr>
          <w:rFonts w:ascii="CMTI10" w:hAnsi="CMTI10" w:cs="CMTI10"/>
          <w:i/>
          <w:iCs/>
          <w:sz w:val="24"/>
          <w:szCs w:val="24"/>
          <w:lang w:val="en-US"/>
        </w:rPr>
        <w:t>no delay to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TI10" w:hAnsi="CMTI10" w:cs="CMTI10"/>
          <w:i/>
          <w:iCs/>
          <w:sz w:val="24"/>
          <w:szCs w:val="24"/>
          <w:lang w:val="en-US"/>
        </w:rPr>
        <w:t>agreement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.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Gul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and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Sonnenschein's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solutions have a further \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Coasean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>" feature</w:t>
      </w:r>
      <w:r w:rsidRPr="003D1CD2">
        <w:rPr>
          <w:rFonts w:ascii="CMR7" w:hAnsi="CMR7" w:cs="CMR7"/>
          <w:sz w:val="24"/>
          <w:szCs w:val="24"/>
          <w:lang w:val="en-US"/>
        </w:rPr>
        <w:t>1</w:t>
      </w:r>
      <w:r w:rsidRPr="003D1CD2">
        <w:rPr>
          <w:rFonts w:ascii="CMR10" w:hAnsi="CMR10" w:cs="CMR10"/>
          <w:sz w:val="24"/>
          <w:szCs w:val="24"/>
          <w:lang w:val="en-US"/>
        </w:rPr>
        <w:t>: the un-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informed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player, facing an opponent drawn from a distribution of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payo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>_ types, does as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badly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as she would if she instead faced, with certainty, the strongest possible opponent</w:t>
      </w:r>
    </w:p>
    <w:p w:rsidR="003D1CD2" w:rsidRP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  <w:lang w:val="en-US"/>
        </w:rPr>
      </w:pPr>
      <w:proofErr w:type="gramStart"/>
      <w:r w:rsidRPr="003D1CD2">
        <w:rPr>
          <w:rFonts w:ascii="CMR10" w:hAnsi="CMR10" w:cs="CMR10"/>
          <w:sz w:val="24"/>
          <w:szCs w:val="24"/>
          <w:lang w:val="en-US"/>
        </w:rPr>
        <w:t>from</w:t>
      </w:r>
      <w:proofErr w:type="gramEnd"/>
      <w:r w:rsidRPr="003D1CD2">
        <w:rPr>
          <w:rFonts w:ascii="CMR10" w:hAnsi="CMR10" w:cs="CMR10"/>
          <w:sz w:val="24"/>
          <w:szCs w:val="24"/>
          <w:lang w:val="en-US"/>
        </w:rPr>
        <w:t xml:space="preserve"> that distribution. (Both these results apply to situations where </w:t>
      </w:r>
      <w:proofErr w:type="spellStart"/>
      <w:r w:rsidRPr="003D1CD2">
        <w:rPr>
          <w:rFonts w:ascii="CMR10" w:hAnsi="CMR10" w:cs="CMR10"/>
          <w:sz w:val="24"/>
          <w:szCs w:val="24"/>
          <w:lang w:val="en-US"/>
        </w:rPr>
        <w:t>o_ers</w:t>
      </w:r>
      <w:proofErr w:type="spellEnd"/>
      <w:r w:rsidRPr="003D1CD2">
        <w:rPr>
          <w:rFonts w:ascii="CMR10" w:hAnsi="CMR10" w:cs="CMR10"/>
          <w:sz w:val="24"/>
          <w:szCs w:val="24"/>
          <w:lang w:val="en-US"/>
        </w:rPr>
        <w:t xml:space="preserve"> can be made</w:t>
      </w:r>
    </w:p>
    <w:p w:rsidR="003D1CD2" w:rsidRDefault="003D1CD2" w:rsidP="003D1CD2">
      <w:pPr>
        <w:autoSpaceDE w:val="0"/>
        <w:autoSpaceDN w:val="0"/>
        <w:adjustRightInd w:val="0"/>
        <w:spacing w:after="0" w:line="240" w:lineRule="auto"/>
        <w:rPr>
          <w:rFonts w:cs="CMR10"/>
          <w:sz w:val="24"/>
          <w:szCs w:val="24"/>
        </w:rPr>
      </w:pPr>
      <w:proofErr w:type="spellStart"/>
      <w:proofErr w:type="gramStart"/>
      <w:r w:rsidRPr="003D1CD2">
        <w:rPr>
          <w:rFonts w:ascii="CMR10" w:hAnsi="CMR10" w:cs="CMR10"/>
          <w:sz w:val="24"/>
          <w:szCs w:val="24"/>
        </w:rPr>
        <w:t>frequently</w:t>
      </w:r>
      <w:proofErr w:type="spellEnd"/>
      <w:r w:rsidRPr="003D1CD2">
        <w:rPr>
          <w:rFonts w:ascii="CMR10" w:hAnsi="CMR10" w:cs="CMR10"/>
          <w:sz w:val="24"/>
          <w:szCs w:val="24"/>
        </w:rPr>
        <w:t>.)</w:t>
      </w:r>
      <w:proofErr w:type="gramEnd"/>
    </w:p>
    <w:p w:rsidR="004536DF" w:rsidRDefault="004536DF" w:rsidP="003D1CD2">
      <w:pPr>
        <w:autoSpaceDE w:val="0"/>
        <w:autoSpaceDN w:val="0"/>
        <w:adjustRightInd w:val="0"/>
        <w:spacing w:after="0" w:line="240" w:lineRule="auto"/>
        <w:rPr>
          <w:rFonts w:cs="CMR10"/>
          <w:sz w:val="24"/>
          <w:szCs w:val="24"/>
        </w:rPr>
      </w:pPr>
    </w:p>
    <w:p w:rsidR="004536DF" w:rsidRDefault="004536DF" w:rsidP="003D1CD2">
      <w:pPr>
        <w:autoSpaceDE w:val="0"/>
        <w:autoSpaceDN w:val="0"/>
        <w:adjustRightInd w:val="0"/>
        <w:spacing w:after="0" w:line="240" w:lineRule="auto"/>
        <w:rPr>
          <w:rFonts w:cs="CMR10"/>
          <w:sz w:val="24"/>
          <w:szCs w:val="24"/>
        </w:rPr>
      </w:pPr>
    </w:p>
    <w:p w:rsidR="004536DF" w:rsidRDefault="004536DF" w:rsidP="003D1CD2">
      <w:pPr>
        <w:autoSpaceDE w:val="0"/>
        <w:autoSpaceDN w:val="0"/>
        <w:adjustRightInd w:val="0"/>
        <w:spacing w:after="0" w:line="240" w:lineRule="auto"/>
        <w:rPr>
          <w:rFonts w:cs="CMR10"/>
          <w:b/>
          <w:sz w:val="28"/>
          <w:szCs w:val="28"/>
        </w:rPr>
      </w:pPr>
      <w:r w:rsidRPr="004536DF">
        <w:rPr>
          <w:rFonts w:cs="CMR10"/>
          <w:b/>
          <w:sz w:val="28"/>
          <w:szCs w:val="28"/>
        </w:rPr>
        <w:lastRenderedPageBreak/>
        <w:t>Экономика. Текст 4.</w:t>
      </w:r>
    </w:p>
    <w:p w:rsidR="004536DF" w:rsidRPr="004536DF" w:rsidRDefault="00740549" w:rsidP="004536DF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  <w:lang w:val="en-US"/>
        </w:rPr>
      </w:pPr>
      <w:r>
        <w:rPr>
          <w:rFonts w:ascii="Dcr10" w:hAnsi="Dcr10" w:cs="Dcr10"/>
          <w:sz w:val="34"/>
          <w:szCs w:val="34"/>
          <w:lang w:val="en-US"/>
        </w:rPr>
        <w:t>Communication and infl</w:t>
      </w:r>
      <w:r w:rsidR="004536DF" w:rsidRPr="004536DF">
        <w:rPr>
          <w:rFonts w:ascii="Dcr10" w:hAnsi="Dcr10" w:cs="Dcr10"/>
          <w:sz w:val="34"/>
          <w:szCs w:val="34"/>
          <w:lang w:val="en-US"/>
        </w:rPr>
        <w:t>uence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sz w:val="16"/>
          <w:szCs w:val="16"/>
          <w:lang w:val="en-US"/>
        </w:rPr>
      </w:pP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Antoni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Calvó-Armengol</w:t>
      </w:r>
      <w:r w:rsidRPr="004536DF">
        <w:rPr>
          <w:rFonts w:ascii="Cmsy8" w:hAnsi="Cmsy8" w:cs="Cmsy8"/>
          <w:sz w:val="16"/>
          <w:szCs w:val="16"/>
          <w:lang w:val="en-US"/>
        </w:rPr>
        <w:t>y</w:t>
      </w:r>
      <w:proofErr w:type="spellEnd"/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 xml:space="preserve">ICREA,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Universitat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Autònoma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de Barcelona, and Barcelona GSE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 xml:space="preserve">Joan de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Martí</w:t>
      </w:r>
      <w:proofErr w:type="spellEnd"/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Universitat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Pompeu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Fabra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and Barcelona GSE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 xml:space="preserve">Andrea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Prat</w:t>
      </w:r>
      <w:proofErr w:type="spellEnd"/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>Columbia University</w:t>
      </w:r>
    </w:p>
    <w:p w:rsid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cs="Dcbx10"/>
          <w:sz w:val="20"/>
          <w:szCs w:val="20"/>
        </w:rPr>
      </w:pPr>
      <w:r w:rsidRPr="004536DF">
        <w:rPr>
          <w:rFonts w:ascii="Dcr10" w:hAnsi="Dcr10" w:cs="Dcr10"/>
          <w:sz w:val="24"/>
          <w:szCs w:val="24"/>
          <w:lang w:val="en-US"/>
        </w:rPr>
        <w:t>July 5, 2014</w:t>
      </w:r>
      <w:r w:rsidRPr="004536DF">
        <w:rPr>
          <w:rFonts w:ascii="Cmsy8" w:hAnsi="Cmsy8" w:cs="Cmsy8"/>
          <w:sz w:val="16"/>
          <w:szCs w:val="16"/>
          <w:lang w:val="en-US"/>
        </w:rPr>
        <w:t>z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bx10" w:hAnsi="Dcbx10" w:cs="Dcbx10"/>
          <w:sz w:val="24"/>
          <w:szCs w:val="24"/>
          <w:lang w:val="en-US"/>
        </w:rPr>
      </w:pPr>
      <w:r w:rsidRPr="004536DF">
        <w:rPr>
          <w:rFonts w:ascii="Dcbx10" w:hAnsi="Dcbx10" w:cs="Dcbx10"/>
          <w:sz w:val="24"/>
          <w:szCs w:val="24"/>
          <w:lang w:val="en-US"/>
        </w:rPr>
        <w:t>Abstract</w:t>
      </w:r>
    </w:p>
    <w:p w:rsidR="004536DF" w:rsidRPr="004536DF" w:rsidRDefault="00BC4C20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>
        <w:rPr>
          <w:rFonts w:ascii="Dcr10" w:hAnsi="Dcr10" w:cs="Dcr10"/>
          <w:sz w:val="24"/>
          <w:szCs w:val="24"/>
          <w:lang w:val="en-US"/>
        </w:rPr>
        <w:t>We study the information fl</w:t>
      </w:r>
      <w:r w:rsidR="004536DF" w:rsidRPr="004536DF">
        <w:rPr>
          <w:rFonts w:ascii="Dcr10" w:hAnsi="Dcr10" w:cs="Dcr10"/>
          <w:sz w:val="24"/>
          <w:szCs w:val="24"/>
          <w:lang w:val="en-US"/>
        </w:rPr>
        <w:t>ows that arise among a set of agents with local knowledge</w:t>
      </w:r>
    </w:p>
    <w:p w:rsidR="004536DF" w:rsidRPr="004536DF" w:rsidRDefault="00BC4C20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>
        <w:rPr>
          <w:rFonts w:ascii="Dcr10" w:hAnsi="Dcr10" w:cs="Dcr10"/>
          <w:sz w:val="24"/>
          <w:szCs w:val="24"/>
          <w:lang w:val="en-US"/>
        </w:rPr>
        <w:t>and</w:t>
      </w:r>
      <w:proofErr w:type="gramEnd"/>
      <w:r>
        <w:rPr>
          <w:rFonts w:ascii="Dcr10" w:hAnsi="Dcr10" w:cs="Dcr10"/>
          <w:sz w:val="24"/>
          <w:szCs w:val="24"/>
          <w:lang w:val="en-US"/>
        </w:rPr>
        <w:t xml:space="preserve"> directed payoff interactions, which diff</w:t>
      </w:r>
      <w:r w:rsidR="004536DF" w:rsidRPr="004536DF">
        <w:rPr>
          <w:rFonts w:ascii="Dcr10" w:hAnsi="Dcr10" w:cs="Dcr10"/>
          <w:sz w:val="24"/>
          <w:szCs w:val="24"/>
          <w:lang w:val="en-US"/>
        </w:rPr>
        <w:t>er among pairs of agents. First, we study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the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equilibrium of a game where, before making decisions, agents can invest in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active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communication (speaking) and </w:t>
      </w:r>
      <w:proofErr w:type="spellStart"/>
      <w:r w:rsidRPr="004536DF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  <w:r w:rsidRPr="004536DF">
        <w:rPr>
          <w:rFonts w:ascii="Dcr10" w:hAnsi="Dcr10" w:cs="Dcr10"/>
          <w:sz w:val="24"/>
          <w:szCs w:val="24"/>
          <w:lang w:val="en-US"/>
        </w:rPr>
        <w:t xml:space="preserve"> passive communication (listening). This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leads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to a full charact</w:t>
      </w:r>
      <w:r w:rsidR="00BC4C20">
        <w:rPr>
          <w:rFonts w:ascii="Dcr10" w:hAnsi="Dcr10" w:cs="Dcr10"/>
          <w:sz w:val="24"/>
          <w:szCs w:val="24"/>
          <w:lang w:val="en-US"/>
        </w:rPr>
        <w:t>erization of information and influence fl</w:t>
      </w:r>
      <w:r w:rsidRPr="004536DF">
        <w:rPr>
          <w:rFonts w:ascii="Dcr10" w:hAnsi="Dcr10" w:cs="Dcr10"/>
          <w:sz w:val="24"/>
          <w:szCs w:val="24"/>
          <w:lang w:val="en-US"/>
        </w:rPr>
        <w:t>ows. Second, we show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that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>, when the coordination motive dominate</w:t>
      </w:r>
      <w:r w:rsidR="00BC4C20">
        <w:rPr>
          <w:rFonts w:ascii="Dcr10" w:hAnsi="Dcr10" w:cs="Dcr10"/>
          <w:sz w:val="24"/>
          <w:szCs w:val="24"/>
          <w:lang w:val="en-US"/>
        </w:rPr>
        <w:t>s the adaptation motive, the infl</w:t>
      </w:r>
      <w:r w:rsidRPr="004536DF">
        <w:rPr>
          <w:rFonts w:ascii="Dcr10" w:hAnsi="Dcr10" w:cs="Dcr10"/>
          <w:sz w:val="24"/>
          <w:szCs w:val="24"/>
          <w:lang w:val="en-US"/>
        </w:rPr>
        <w:t>uence of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an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agent on all his peers is approximately proportional to his eigenvector centrality.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>Third, we use our results to explain organizational phenomena such as: the emergence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of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work cliques; the adoption of human resources practices that foster communication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4536DF">
        <w:rPr>
          <w:rFonts w:ascii="Dcr10" w:hAnsi="Dcr10" w:cs="Dcr10"/>
          <w:sz w:val="24"/>
          <w:szCs w:val="24"/>
          <w:lang w:val="en-US"/>
        </w:rPr>
        <w:t>(</w:t>
      </w:r>
      <w:proofErr w:type="gramStart"/>
      <w:r w:rsidRPr="004536DF">
        <w:rPr>
          <w:rFonts w:ascii="Dcr10" w:hAnsi="Dcr10" w:cs="Dcr10"/>
          <w:sz w:val="24"/>
          <w:szCs w:val="24"/>
          <w:lang w:val="en-US"/>
        </w:rPr>
        <w:t>especially</w:t>
      </w:r>
      <w:proofErr w:type="gramEnd"/>
      <w:r w:rsidRPr="004536DF">
        <w:rPr>
          <w:rFonts w:ascii="Dcr10" w:hAnsi="Dcr10" w:cs="Dcr10"/>
          <w:sz w:val="24"/>
          <w:szCs w:val="24"/>
          <w:lang w:val="en-US"/>
        </w:rPr>
        <w:t xml:space="preserve"> active communication); and the discrepancy between formal hierarchy and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>
        <w:rPr>
          <w:rFonts w:ascii="Dcr10" w:hAnsi="Dcr10" w:cs="Dcr10"/>
          <w:sz w:val="24"/>
          <w:szCs w:val="24"/>
          <w:lang w:val="en-US"/>
        </w:rPr>
        <w:t>actual</w:t>
      </w:r>
      <w:proofErr w:type="gramEnd"/>
      <w:r>
        <w:rPr>
          <w:rFonts w:ascii="Dcr10" w:hAnsi="Dcr10" w:cs="Dcr10"/>
          <w:sz w:val="24"/>
          <w:szCs w:val="24"/>
          <w:lang w:val="en-US"/>
        </w:rPr>
        <w:t xml:space="preserve"> in</w:t>
      </w:r>
      <w:r w:rsidR="00BC4C20">
        <w:rPr>
          <w:rFonts w:ascii="Dcr10" w:hAnsi="Dcr10" w:cs="Dcr10"/>
          <w:sz w:val="24"/>
          <w:szCs w:val="24"/>
          <w:lang w:val="en-US"/>
        </w:rPr>
        <w:t>fl</w:t>
      </w:r>
      <w:r w:rsidRPr="004536DF">
        <w:rPr>
          <w:rFonts w:ascii="Dcr10" w:hAnsi="Dcr10" w:cs="Dcr10"/>
          <w:sz w:val="24"/>
          <w:szCs w:val="24"/>
          <w:lang w:val="en-US"/>
        </w:rPr>
        <w:t>uence.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bx10" w:hAnsi="Dcbx10" w:cs="Dcbx10"/>
          <w:sz w:val="29"/>
          <w:szCs w:val="29"/>
          <w:lang w:val="en-US"/>
        </w:rPr>
      </w:pPr>
      <w:r w:rsidRPr="004536DF">
        <w:rPr>
          <w:rFonts w:ascii="Dcbx10" w:hAnsi="Dcbx10" w:cs="Dcbx10"/>
          <w:sz w:val="29"/>
          <w:szCs w:val="29"/>
          <w:lang w:val="en-US"/>
        </w:rPr>
        <w:t>1 Introduction</w:t>
      </w:r>
    </w:p>
    <w:p w:rsidR="004536DF" w:rsidRPr="004536DF" w:rsidRDefault="00BC4C20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>
        <w:rPr>
          <w:rFonts w:ascii="Dcr10" w:hAnsi="Dcr10" w:cs="Dcr10"/>
          <w:lang w:val="en-US"/>
        </w:rPr>
        <w:t>Communication is one of the defi</w:t>
      </w:r>
      <w:r w:rsidR="004536DF" w:rsidRPr="004536DF">
        <w:rPr>
          <w:rFonts w:ascii="Dcr10" w:hAnsi="Dcr10" w:cs="Dcr10"/>
          <w:lang w:val="en-US"/>
        </w:rPr>
        <w:t>ning characteristics of humans. A large part of our day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is</w:t>
      </w:r>
      <w:proofErr w:type="gramEnd"/>
      <w:r w:rsidRPr="004536DF">
        <w:rPr>
          <w:rFonts w:ascii="Dcr10" w:hAnsi="Dcr10" w:cs="Dcr10"/>
          <w:lang w:val="en-US"/>
        </w:rPr>
        <w:t xml:space="preserve"> spent on various media, ranging from having informal conversations to writing formal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reports</w:t>
      </w:r>
      <w:proofErr w:type="gramEnd"/>
      <w:r w:rsidRPr="004536DF">
        <w:rPr>
          <w:rFonts w:ascii="Dcr10" w:hAnsi="Dcr10" w:cs="Dcr10"/>
          <w:lang w:val="en-US"/>
        </w:rPr>
        <w:t>, from exchanging email messages to participating in social media. This is true in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social</w:t>
      </w:r>
      <w:proofErr w:type="gramEnd"/>
      <w:r w:rsidRPr="004536DF">
        <w:rPr>
          <w:rFonts w:ascii="Dcr10" w:hAnsi="Dcr10" w:cs="Dcr10"/>
          <w:lang w:val="en-US"/>
        </w:rPr>
        <w:t xml:space="preserve"> contexts as well as in the workplace. Corporate leaders spend upwards of 80 percent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of</w:t>
      </w:r>
      <w:proofErr w:type="gramEnd"/>
      <w:r w:rsidRPr="004536DF">
        <w:rPr>
          <w:rFonts w:ascii="Dcr10" w:hAnsi="Dcr10" w:cs="Dcr10"/>
          <w:lang w:val="en-US"/>
        </w:rPr>
        <w:t xml:space="preserve"> their work time on communication-centered activities (</w:t>
      </w:r>
      <w:proofErr w:type="spellStart"/>
      <w:r w:rsidRPr="004536DF">
        <w:rPr>
          <w:rFonts w:ascii="Dcr10" w:hAnsi="Dcr10" w:cs="Dcr10"/>
          <w:lang w:val="en-US"/>
        </w:rPr>
        <w:t>Mintzberg</w:t>
      </w:r>
      <w:proofErr w:type="spellEnd"/>
      <w:r w:rsidRPr="004536DF">
        <w:rPr>
          <w:rFonts w:ascii="Dcr10" w:hAnsi="Dcr10" w:cs="Dcr10"/>
          <w:lang w:val="en-US"/>
        </w:rPr>
        <w:t xml:space="preserve"> 1973, </w:t>
      </w:r>
      <w:proofErr w:type="spellStart"/>
      <w:r w:rsidRPr="004536DF">
        <w:rPr>
          <w:rFonts w:ascii="Dcr10" w:hAnsi="Dcr10" w:cs="Dcr10"/>
          <w:lang w:val="en-US"/>
        </w:rPr>
        <w:t>Bandiera</w:t>
      </w:r>
      <w:proofErr w:type="spellEnd"/>
      <w:r w:rsidRPr="004536DF">
        <w:rPr>
          <w:rFonts w:ascii="Dcr10" w:hAnsi="Dcr10" w:cs="Dcr10"/>
          <w:lang w:val="en-US"/>
        </w:rPr>
        <w:t xml:space="preserve"> et al.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cs="Dcr10"/>
        </w:rPr>
      </w:pPr>
      <w:r w:rsidRPr="004536DF">
        <w:rPr>
          <w:rFonts w:ascii="Dcr10" w:hAnsi="Dcr10" w:cs="Dcr10"/>
          <w:lang w:val="en-US"/>
        </w:rPr>
        <w:t>2009)</w:t>
      </w:r>
      <w:r>
        <w:rPr>
          <w:rFonts w:cs="Dcr10"/>
        </w:rPr>
        <w:t xml:space="preserve">. 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 w:rsidRPr="004536DF">
        <w:rPr>
          <w:rFonts w:ascii="Dcr10" w:hAnsi="Dcr10" w:cs="Dcr10"/>
          <w:lang w:val="en-US"/>
        </w:rPr>
        <w:t xml:space="preserve">The </w:t>
      </w:r>
      <w:proofErr w:type="spellStart"/>
      <w:r w:rsidRPr="004536DF">
        <w:rPr>
          <w:rFonts w:ascii="Dcr10" w:hAnsi="Dcr10" w:cs="Dcr10"/>
          <w:lang w:val="en-US"/>
        </w:rPr>
        <w:t>endogeneity</w:t>
      </w:r>
      <w:proofErr w:type="spellEnd"/>
      <w:r w:rsidRPr="004536DF">
        <w:rPr>
          <w:rFonts w:ascii="Dcr10" w:hAnsi="Dcr10" w:cs="Dcr10"/>
          <w:lang w:val="en-US"/>
        </w:rPr>
        <w:t xml:space="preserve"> of communication patterns should lie at the center of a theory of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organization</w:t>
      </w:r>
      <w:proofErr w:type="gramEnd"/>
      <w:r w:rsidRPr="004536DF">
        <w:rPr>
          <w:rFonts w:ascii="Dcr10" w:hAnsi="Dcr10" w:cs="Dcr10"/>
          <w:lang w:val="en-US"/>
        </w:rPr>
        <w:t xml:space="preserve"> (Arrow 1974). We have some control on whom we decide to speak to, email, or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telephone</w:t>
      </w:r>
      <w:proofErr w:type="gramEnd"/>
      <w:r w:rsidRPr="004536DF">
        <w:rPr>
          <w:rFonts w:ascii="Dcr10" w:hAnsi="Dcr10" w:cs="Dcr10"/>
          <w:lang w:val="en-US"/>
        </w:rPr>
        <w:t>. As communication requires time, we are selective and instrumental in how much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we</w:t>
      </w:r>
      <w:proofErr w:type="gramEnd"/>
      <w:r w:rsidRPr="004536DF">
        <w:rPr>
          <w:rFonts w:ascii="Dcr10" w:hAnsi="Dcr10" w:cs="Dcr10"/>
          <w:lang w:val="en-US"/>
        </w:rPr>
        <w:t xml:space="preserve"> </w:t>
      </w:r>
      <w:r w:rsidR="00FA7827">
        <w:rPr>
          <w:rFonts w:ascii="Dcr10" w:hAnsi="Dcr10" w:cs="Dcr10"/>
          <w:lang w:val="en-US"/>
        </w:rPr>
        <w:t>invest in communicating with diff</w:t>
      </w:r>
      <w:r w:rsidRPr="004536DF">
        <w:rPr>
          <w:rFonts w:ascii="Dcr10" w:hAnsi="Dcr10" w:cs="Dcr10"/>
          <w:lang w:val="en-US"/>
        </w:rPr>
        <w:t>erent agents. As Simon (1986) noted: .If we record the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freque</w:t>
      </w:r>
      <w:r w:rsidR="00FA7827">
        <w:rPr>
          <w:rFonts w:ascii="Dcr10" w:hAnsi="Dcr10" w:cs="Dcr10"/>
          <w:lang w:val="en-US"/>
        </w:rPr>
        <w:t>ncy</w:t>
      </w:r>
      <w:proofErr w:type="gramEnd"/>
      <w:r w:rsidR="00FA7827">
        <w:rPr>
          <w:rFonts w:ascii="Dcr10" w:hAnsi="Dcr10" w:cs="Dcr10"/>
          <w:lang w:val="en-US"/>
        </w:rPr>
        <w:t xml:space="preserve"> of communication between different nodes, we [will] fi</w:t>
      </w:r>
      <w:r w:rsidRPr="004536DF">
        <w:rPr>
          <w:rFonts w:ascii="Dcr10" w:hAnsi="Dcr10" w:cs="Dcr10"/>
          <w:lang w:val="en-US"/>
        </w:rPr>
        <w:t>nd that the pattern is not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uniform</w:t>
      </w:r>
      <w:proofErr w:type="gramEnd"/>
      <w:r w:rsidRPr="004536DF">
        <w:rPr>
          <w:rFonts w:ascii="Dcr10" w:hAnsi="Dcr10" w:cs="Dcr10"/>
          <w:lang w:val="en-US"/>
        </w:rPr>
        <w:t xml:space="preserve"> but highly structured. In fact, the pattern of communication frequencies [should]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 w:rsidRPr="004536DF">
        <w:rPr>
          <w:rFonts w:ascii="Dcr10" w:hAnsi="Dcr10" w:cs="Dcr10"/>
          <w:lang w:val="en-US"/>
        </w:rPr>
        <w:t>re.ect, approximately, the pattern of authority</w:t>
      </w:r>
      <w:proofErr w:type="gramStart"/>
      <w:r w:rsidRPr="004536DF">
        <w:rPr>
          <w:rFonts w:ascii="Dcr10" w:hAnsi="Dcr10" w:cs="Dcr10"/>
          <w:lang w:val="en-US"/>
        </w:rPr>
        <w:t>..</w:t>
      </w:r>
      <w:proofErr w:type="gramEnd"/>
      <w:r w:rsidRPr="004536DF">
        <w:rPr>
          <w:rFonts w:ascii="Dcr10" w:hAnsi="Dcr10" w:cs="Dcr10"/>
          <w:lang w:val="en-US"/>
        </w:rPr>
        <w:t>The objective of this paper is to develop a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model</w:t>
      </w:r>
      <w:proofErr w:type="gramEnd"/>
      <w:r w:rsidRPr="004536DF">
        <w:rPr>
          <w:rFonts w:ascii="Dcr10" w:hAnsi="Dcr10" w:cs="Dcr10"/>
          <w:lang w:val="en-US"/>
        </w:rPr>
        <w:t xml:space="preserve"> of endogenous costly communication and to use it to und</w:t>
      </w:r>
      <w:r w:rsidR="00FA7827">
        <w:rPr>
          <w:rFonts w:ascii="Dcr10" w:hAnsi="Dcr10" w:cs="Dcr10"/>
          <w:lang w:val="en-US"/>
        </w:rPr>
        <w:t>erstand infl</w:t>
      </w:r>
      <w:r w:rsidRPr="004536DF">
        <w:rPr>
          <w:rFonts w:ascii="Dcr10" w:hAnsi="Dcr10" w:cs="Dcr10"/>
          <w:lang w:val="en-US"/>
        </w:rPr>
        <w:t>uence patterns.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 w:rsidRPr="004536DF">
        <w:rPr>
          <w:rFonts w:ascii="Dcr10" w:hAnsi="Dcr10" w:cs="Dcr10"/>
          <w:lang w:val="en-US"/>
        </w:rPr>
        <w:t>The model can be sketched as follows. There are a number of agents who face local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uncertainty</w:t>
      </w:r>
      <w:proofErr w:type="gramEnd"/>
      <w:r w:rsidRPr="004536DF">
        <w:rPr>
          <w:rFonts w:ascii="Dcr10" w:hAnsi="Dcr10" w:cs="Dcr10"/>
          <w:lang w:val="en-US"/>
        </w:rPr>
        <w:t xml:space="preserve"> (for simplicity, local states are assumed to be mutually independent). Each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agent</w:t>
      </w:r>
      <w:proofErr w:type="gramEnd"/>
      <w:r w:rsidRPr="004536DF">
        <w:rPr>
          <w:rFonts w:ascii="Dcr10" w:hAnsi="Dcr10" w:cs="Dcr10"/>
          <w:lang w:val="en-US"/>
        </w:rPr>
        <w:t xml:space="preserve"> observes the realization of his local state and must </w:t>
      </w:r>
      <w:r w:rsidR="00FA7827">
        <w:rPr>
          <w:rFonts w:ascii="Dcr10" w:hAnsi="Dcr10" w:cs="Dcr10"/>
          <w:lang w:val="en-US"/>
        </w:rPr>
        <w:t>take an action. The payoff</w:t>
      </w:r>
      <w:r w:rsidRPr="004536DF">
        <w:rPr>
          <w:rFonts w:ascii="Dcr10" w:hAnsi="Dcr10" w:cs="Dcr10"/>
          <w:lang w:val="en-US"/>
        </w:rPr>
        <w:t xml:space="preserve"> of each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agent</w:t>
      </w:r>
      <w:proofErr w:type="gramEnd"/>
      <w:r w:rsidRPr="004536DF">
        <w:rPr>
          <w:rFonts w:ascii="Dcr10" w:hAnsi="Dcr10" w:cs="Dcr10"/>
          <w:lang w:val="en-US"/>
        </w:rPr>
        <w:t xml:space="preserve"> depends on his local state, his own action, and the action of other agents. For every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pair</w:t>
      </w:r>
      <w:proofErr w:type="gramEnd"/>
      <w:r w:rsidRPr="004536DF">
        <w:rPr>
          <w:rFonts w:ascii="Dcr10" w:hAnsi="Dcr10" w:cs="Dcr10"/>
          <w:lang w:val="en-US"/>
        </w:rPr>
        <w:t xml:space="preserve"> of agents, action interdependence is measured as a continuous intensity and it can be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asymmetric</w:t>
      </w:r>
      <w:proofErr w:type="gramEnd"/>
      <w:r w:rsidRPr="004536DF">
        <w:rPr>
          <w:rFonts w:ascii="Dcr10" w:hAnsi="Dcr10" w:cs="Dcr10"/>
          <w:lang w:val="en-US"/>
        </w:rPr>
        <w:t xml:space="preserve"> (agent </w:t>
      </w:r>
      <w:r w:rsidRPr="004536DF">
        <w:rPr>
          <w:rFonts w:ascii="Cmmi10" w:hAnsi="Cmmi10" w:cs="Cmmi10"/>
          <w:lang w:val="en-US"/>
        </w:rPr>
        <w:t xml:space="preserve">A </w:t>
      </w:r>
      <w:r w:rsidRPr="004536DF">
        <w:rPr>
          <w:rFonts w:ascii="Dcr10" w:hAnsi="Dcr10" w:cs="Dcr10"/>
          <w:lang w:val="en-US"/>
        </w:rPr>
        <w:t xml:space="preserve">places more importance in coordinating with </w:t>
      </w:r>
      <w:r w:rsidRPr="004536DF">
        <w:rPr>
          <w:rFonts w:ascii="Cmmi10" w:hAnsi="Cmmi10" w:cs="Cmmi10"/>
          <w:lang w:val="en-US"/>
        </w:rPr>
        <w:t xml:space="preserve">B </w:t>
      </w:r>
      <w:r w:rsidRPr="004536DF">
        <w:rPr>
          <w:rFonts w:ascii="Dcr10" w:hAnsi="Dcr10" w:cs="Dcr10"/>
          <w:lang w:val="en-US"/>
        </w:rPr>
        <w:t xml:space="preserve">than with </w:t>
      </w:r>
      <w:r w:rsidRPr="004536DF">
        <w:rPr>
          <w:rFonts w:ascii="Cmmi10" w:hAnsi="Cmmi10" w:cs="Cmmi10"/>
          <w:lang w:val="en-US"/>
        </w:rPr>
        <w:t>C</w:t>
      </w:r>
      <w:r w:rsidRPr="004536DF">
        <w:rPr>
          <w:rFonts w:ascii="Dcr10" w:hAnsi="Dcr10" w:cs="Dcr10"/>
          <w:lang w:val="en-US"/>
        </w:rPr>
        <w:t>) and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directed</w:t>
      </w:r>
      <w:proofErr w:type="gramEnd"/>
      <w:r w:rsidRPr="004536DF">
        <w:rPr>
          <w:rFonts w:ascii="Dcr10" w:hAnsi="Dcr10" w:cs="Dcr10"/>
          <w:lang w:val="en-US"/>
        </w:rPr>
        <w:t xml:space="preserve"> (agent </w:t>
      </w:r>
      <w:r w:rsidRPr="004536DF">
        <w:rPr>
          <w:rFonts w:ascii="Cmmi10" w:hAnsi="Cmmi10" w:cs="Cmmi10"/>
          <w:lang w:val="en-US"/>
        </w:rPr>
        <w:t xml:space="preserve">A </w:t>
      </w:r>
      <w:r w:rsidRPr="004536DF">
        <w:rPr>
          <w:rFonts w:ascii="Dcr10" w:hAnsi="Dcr10" w:cs="Dcr10"/>
          <w:lang w:val="en-US"/>
        </w:rPr>
        <w:t xml:space="preserve">wants to coordinate with </w:t>
      </w:r>
      <w:r w:rsidRPr="004536DF">
        <w:rPr>
          <w:rFonts w:ascii="Cmmi10" w:hAnsi="Cmmi10" w:cs="Cmmi10"/>
          <w:lang w:val="en-US"/>
        </w:rPr>
        <w:t xml:space="preserve">B </w:t>
      </w:r>
      <w:r w:rsidRPr="004536DF">
        <w:rPr>
          <w:rFonts w:ascii="Dcr10" w:hAnsi="Dcr10" w:cs="Dcr10"/>
          <w:lang w:val="en-US"/>
        </w:rPr>
        <w:t xml:space="preserve">more than </w:t>
      </w:r>
      <w:r w:rsidRPr="004536DF">
        <w:rPr>
          <w:rFonts w:ascii="Cmmi10" w:hAnsi="Cmmi10" w:cs="Cmmi10"/>
          <w:lang w:val="en-US"/>
        </w:rPr>
        <w:t xml:space="preserve">B </w:t>
      </w:r>
      <w:r w:rsidRPr="004536DF">
        <w:rPr>
          <w:rFonts w:ascii="Dcr10" w:hAnsi="Dcr10" w:cs="Dcr10"/>
          <w:lang w:val="en-US"/>
        </w:rPr>
        <w:t xml:space="preserve">wants to coordinate with </w:t>
      </w:r>
      <w:r w:rsidRPr="004536DF">
        <w:rPr>
          <w:rFonts w:ascii="Cmmi10" w:hAnsi="Cmmi10" w:cs="Cmmi10"/>
          <w:lang w:val="en-US"/>
        </w:rPr>
        <w:t>A</w:t>
      </w:r>
      <w:r w:rsidRPr="004536DF">
        <w:rPr>
          <w:rFonts w:ascii="Dcr10" w:hAnsi="Dcr10" w:cs="Dcr10"/>
          <w:lang w:val="en-US"/>
        </w:rPr>
        <w:t>).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 w:rsidRPr="004536DF">
        <w:rPr>
          <w:rFonts w:ascii="Dcr10" w:hAnsi="Dcr10" w:cs="Dcr10"/>
          <w:lang w:val="en-US"/>
        </w:rPr>
        <w:t>Before choosing his action, an agent can engage in communication. He can inform other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agents</w:t>
      </w:r>
      <w:proofErr w:type="gramEnd"/>
      <w:r w:rsidRPr="004536DF">
        <w:rPr>
          <w:rFonts w:ascii="Dcr10" w:hAnsi="Dcr10" w:cs="Dcr10"/>
          <w:lang w:val="en-US"/>
        </w:rPr>
        <w:t xml:space="preserve"> about his own state of the world and he can gather information about other agents.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state</w:t>
      </w:r>
      <w:proofErr w:type="gramEnd"/>
      <w:r w:rsidRPr="004536DF">
        <w:rPr>
          <w:rFonts w:ascii="Dcr10" w:hAnsi="Dcr10" w:cs="Dcr10"/>
          <w:lang w:val="en-US"/>
        </w:rPr>
        <w:t xml:space="preserve"> of the world.</w:t>
      </w:r>
      <w:r w:rsidRPr="004536DF">
        <w:rPr>
          <w:rFonts w:ascii="Dcr10" w:hAnsi="Dcr10" w:cs="Dcr10"/>
          <w:sz w:val="16"/>
          <w:szCs w:val="16"/>
          <w:lang w:val="en-US"/>
        </w:rPr>
        <w:t xml:space="preserve">1 </w:t>
      </w:r>
      <w:r w:rsidRPr="004536DF">
        <w:rPr>
          <w:rFonts w:ascii="Dcr10" w:hAnsi="Dcr10" w:cs="Dcr10"/>
          <w:lang w:val="en-US"/>
        </w:rPr>
        <w:t>Formally, the agent selects a vector of active communication intensities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and</w:t>
      </w:r>
      <w:proofErr w:type="gramEnd"/>
      <w:r w:rsidRPr="004536DF">
        <w:rPr>
          <w:rFonts w:ascii="Dcr10" w:hAnsi="Dcr10" w:cs="Dcr10"/>
          <w:lang w:val="en-US"/>
        </w:rPr>
        <w:t xml:space="preserve"> a vector of passive communication intensities. The precision of the communication of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one</w:t>
      </w:r>
      <w:proofErr w:type="gramEnd"/>
      <w:r w:rsidRPr="004536DF">
        <w:rPr>
          <w:rFonts w:ascii="Dcr10" w:hAnsi="Dcr10" w:cs="Dcr10"/>
          <w:lang w:val="en-US"/>
        </w:rPr>
        <w:t xml:space="preserve"> agent to another is then determined by how much the sender invests in active </w:t>
      </w:r>
      <w:proofErr w:type="spellStart"/>
      <w:r w:rsidRPr="004536DF">
        <w:rPr>
          <w:rFonts w:ascii="Dcr10" w:hAnsi="Dcr10" w:cs="Dcr10"/>
          <w:lang w:val="en-US"/>
        </w:rPr>
        <w:t>commu</w:t>
      </w:r>
      <w:proofErr w:type="spellEnd"/>
      <w:r w:rsidRPr="004536DF">
        <w:rPr>
          <w:rFonts w:ascii="Dcr10" w:hAnsi="Dcr10" w:cs="Dcr10"/>
          <w:lang w:val="en-US"/>
        </w:rPr>
        <w:t>-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spellStart"/>
      <w:proofErr w:type="gramStart"/>
      <w:r w:rsidRPr="004536DF">
        <w:rPr>
          <w:rFonts w:ascii="Dcr10" w:hAnsi="Dcr10" w:cs="Dcr10"/>
          <w:lang w:val="en-US"/>
        </w:rPr>
        <w:t>nication</w:t>
      </w:r>
      <w:proofErr w:type="spellEnd"/>
      <w:proofErr w:type="gramEnd"/>
      <w:r w:rsidRPr="004536DF">
        <w:rPr>
          <w:rFonts w:ascii="Dcr10" w:hAnsi="Dcr10" w:cs="Dcr10"/>
          <w:lang w:val="en-US"/>
        </w:rPr>
        <w:t xml:space="preserve"> (talking) and how much the receiver invests in passive communication (listening).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 w:rsidRPr="004536DF">
        <w:rPr>
          <w:rFonts w:ascii="Dcr10" w:hAnsi="Dcr10" w:cs="Dcr10"/>
          <w:lang w:val="en-US"/>
        </w:rPr>
        <w:t>Both types of communication are costly, and the cost is an increasing and convex function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of</w:t>
      </w:r>
      <w:proofErr w:type="gramEnd"/>
      <w:r w:rsidRPr="004536DF">
        <w:rPr>
          <w:rFonts w:ascii="Dcr10" w:hAnsi="Dcr10" w:cs="Dcr10"/>
          <w:lang w:val="en-US"/>
        </w:rPr>
        <w:t xml:space="preserve"> communication intensity. In this model, the in</w:t>
      </w:r>
      <w:r w:rsidR="00FA7827">
        <w:rPr>
          <w:rFonts w:ascii="Dcr10" w:hAnsi="Dcr10" w:cs="Dcr10"/>
          <w:lang w:val="en-US"/>
        </w:rPr>
        <w:t>tensity of communication and infl</w:t>
      </w:r>
      <w:r w:rsidRPr="004536DF">
        <w:rPr>
          <w:rFonts w:ascii="Dcr10" w:hAnsi="Dcr10" w:cs="Dcr10"/>
          <w:lang w:val="en-US"/>
        </w:rPr>
        <w:t>uence</w:t>
      </w:r>
    </w:p>
    <w:p w:rsidR="004536DF" w:rsidRPr="004536DF" w:rsidRDefault="00FA7827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r>
        <w:rPr>
          <w:rFonts w:ascii="Dcr10" w:hAnsi="Dcr10" w:cs="Dcr10"/>
          <w:lang w:val="en-US"/>
        </w:rPr>
        <w:t>(</w:t>
      </w:r>
      <w:proofErr w:type="gramStart"/>
      <w:r>
        <w:rPr>
          <w:rFonts w:ascii="Dcr10" w:hAnsi="Dcr10" w:cs="Dcr10"/>
          <w:lang w:val="en-US"/>
        </w:rPr>
        <w:t>how</w:t>
      </w:r>
      <w:proofErr w:type="gramEnd"/>
      <w:r>
        <w:rPr>
          <w:rFonts w:ascii="Dcr10" w:hAnsi="Dcr10" w:cs="Dcr10"/>
          <w:lang w:val="en-US"/>
        </w:rPr>
        <w:t xml:space="preserve"> much an agents state influences another agent</w:t>
      </w:r>
      <w:r w:rsidR="004536DF" w:rsidRPr="004536DF">
        <w:rPr>
          <w:rFonts w:ascii="Dcr10" w:hAnsi="Dcr10" w:cs="Dcr10"/>
          <w:lang w:val="en-US"/>
        </w:rPr>
        <w:t>s action) is represented by continuous</w:t>
      </w:r>
    </w:p>
    <w:p w:rsidR="004536DF" w:rsidRP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gramStart"/>
      <w:r w:rsidRPr="004536DF">
        <w:rPr>
          <w:rFonts w:ascii="Dcr10" w:hAnsi="Dcr10" w:cs="Dcr10"/>
          <w:lang w:val="en-US"/>
        </w:rPr>
        <w:t>variables</w:t>
      </w:r>
      <w:proofErr w:type="gramEnd"/>
      <w:r w:rsidRPr="004536DF">
        <w:rPr>
          <w:rFonts w:ascii="Dcr10" w:hAnsi="Dcr10" w:cs="Dcr10"/>
          <w:lang w:val="en-US"/>
        </w:rPr>
        <w:t>. This allows us to study varying degrees of interpersonal ties, as suggested by the</w:t>
      </w:r>
    </w:p>
    <w:p w:rsidR="004536DF" w:rsidRDefault="004536DF" w:rsidP="004536DF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lang w:val="en-US"/>
        </w:rPr>
      </w:pPr>
      <w:proofErr w:type="spellStart"/>
      <w:r>
        <w:rPr>
          <w:rFonts w:ascii="Dcr10" w:hAnsi="Dcr10" w:cs="Dcr10"/>
        </w:rPr>
        <w:t>sociological</w:t>
      </w:r>
      <w:proofErr w:type="spellEnd"/>
      <w:r>
        <w:rPr>
          <w:rFonts w:ascii="Dcr10" w:hAnsi="Dcr10" w:cs="Dcr10"/>
        </w:rPr>
        <w:t xml:space="preserve"> </w:t>
      </w:r>
      <w:proofErr w:type="spellStart"/>
      <w:r>
        <w:rPr>
          <w:rFonts w:ascii="Dcr10" w:hAnsi="Dcr10" w:cs="Dcr10"/>
        </w:rPr>
        <w:t>literature</w:t>
      </w:r>
      <w:proofErr w:type="spellEnd"/>
      <w:r>
        <w:rPr>
          <w:rFonts w:ascii="Dcr10" w:hAnsi="Dcr10" w:cs="Dcr10"/>
        </w:rPr>
        <w:t xml:space="preserve"> (</w:t>
      </w:r>
      <w:proofErr w:type="spellStart"/>
      <w:r>
        <w:rPr>
          <w:rFonts w:ascii="Dcr10" w:hAnsi="Dcr10" w:cs="Dcr10"/>
        </w:rPr>
        <w:t>Granovetter</w:t>
      </w:r>
      <w:proofErr w:type="spellEnd"/>
      <w:r>
        <w:rPr>
          <w:rFonts w:ascii="Dcr10" w:hAnsi="Dcr10" w:cs="Dcr10"/>
        </w:rPr>
        <w:t>, 1973).</w:t>
      </w:r>
    </w:p>
    <w:p w:rsidR="00CF5B65" w:rsidRDefault="00CF5B65" w:rsidP="004536DF">
      <w:pPr>
        <w:autoSpaceDE w:val="0"/>
        <w:autoSpaceDN w:val="0"/>
        <w:adjustRightInd w:val="0"/>
        <w:spacing w:after="0" w:line="240" w:lineRule="auto"/>
        <w:rPr>
          <w:rFonts w:cs="Dcr10"/>
          <w:b/>
          <w:sz w:val="28"/>
          <w:szCs w:val="28"/>
        </w:rPr>
      </w:pPr>
      <w:r w:rsidRPr="00CF5B65">
        <w:rPr>
          <w:rFonts w:cs="Dcr10"/>
          <w:b/>
          <w:sz w:val="28"/>
          <w:szCs w:val="28"/>
        </w:rPr>
        <w:lastRenderedPageBreak/>
        <w:t>Экономика. Текст 5.</w:t>
      </w:r>
    </w:p>
    <w:p w:rsidR="00316287" w:rsidRDefault="00316287" w:rsidP="004536DF">
      <w:pPr>
        <w:autoSpaceDE w:val="0"/>
        <w:autoSpaceDN w:val="0"/>
        <w:adjustRightInd w:val="0"/>
        <w:spacing w:after="0" w:line="240" w:lineRule="auto"/>
        <w:rPr>
          <w:rFonts w:cs="Dcr10"/>
          <w:b/>
          <w:sz w:val="28"/>
          <w:szCs w:val="28"/>
        </w:rPr>
      </w:pPr>
    </w:p>
    <w:p w:rsidR="00316287" w:rsidRPr="00316287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41"/>
          <w:szCs w:val="41"/>
          <w:lang w:val="en-US"/>
        </w:rPr>
      </w:pPr>
      <w:r w:rsidRPr="00316287">
        <w:rPr>
          <w:rFonts w:ascii="Dcr10" w:hAnsi="Dcr10" w:cs="Dcr10"/>
          <w:sz w:val="41"/>
          <w:szCs w:val="41"/>
          <w:lang w:val="en-US"/>
        </w:rPr>
        <w:t>Character</w:t>
      </w:r>
      <w:r w:rsidR="002D4319">
        <w:rPr>
          <w:rFonts w:ascii="Dcr10" w:hAnsi="Dcr10" w:cs="Dcr10"/>
          <w:sz w:val="41"/>
          <w:szCs w:val="41"/>
          <w:lang w:val="en-US"/>
        </w:rPr>
        <w:t>izing the Limit Set of PPE Payoff</w:t>
      </w:r>
      <w:r w:rsidRPr="00316287">
        <w:rPr>
          <w:rFonts w:ascii="Dcr10" w:hAnsi="Dcr10" w:cs="Dcr10"/>
          <w:sz w:val="41"/>
          <w:szCs w:val="41"/>
          <w:lang w:val="en-US"/>
        </w:rPr>
        <w:t>s with</w:t>
      </w:r>
    </w:p>
    <w:p w:rsidR="00316287" w:rsidRPr="00316287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41"/>
          <w:szCs w:val="41"/>
          <w:lang w:val="en-US"/>
        </w:rPr>
      </w:pPr>
      <w:r w:rsidRPr="00316287">
        <w:rPr>
          <w:rFonts w:ascii="Dcr10" w:hAnsi="Dcr10" w:cs="Dcr10"/>
          <w:sz w:val="41"/>
          <w:szCs w:val="41"/>
          <w:lang w:val="en-US"/>
        </w:rPr>
        <w:t>Unequal Discounting</w:t>
      </w:r>
    </w:p>
    <w:p w:rsidR="00316287" w:rsidRPr="00316287" w:rsidRDefault="00316287" w:rsidP="00316287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0"/>
          <w:szCs w:val="20"/>
          <w:lang w:val="en-US"/>
        </w:rPr>
      </w:pPr>
      <w:proofErr w:type="spellStart"/>
      <w:r w:rsidRPr="00316287">
        <w:rPr>
          <w:rFonts w:ascii="Dcr10" w:hAnsi="Dcr10" w:cs="Dcr10"/>
          <w:sz w:val="29"/>
          <w:szCs w:val="29"/>
          <w:lang w:val="en-US"/>
        </w:rPr>
        <w:t>Takuo</w:t>
      </w:r>
      <w:proofErr w:type="spellEnd"/>
      <w:r w:rsidRPr="00316287">
        <w:rPr>
          <w:rFonts w:ascii="Dcr10" w:hAnsi="Dcr10" w:cs="Dcr10"/>
          <w:sz w:val="29"/>
          <w:szCs w:val="29"/>
          <w:lang w:val="en-US"/>
        </w:rPr>
        <w:t xml:space="preserve"> </w:t>
      </w:r>
      <w:proofErr w:type="spellStart"/>
      <w:r w:rsidRPr="00316287">
        <w:rPr>
          <w:rFonts w:ascii="Dcr10" w:hAnsi="Dcr10" w:cs="Dcr10"/>
          <w:sz w:val="29"/>
          <w:szCs w:val="29"/>
          <w:lang w:val="en-US"/>
        </w:rPr>
        <w:t>Sugaya</w:t>
      </w:r>
      <w:r w:rsidRPr="00316287">
        <w:rPr>
          <w:rFonts w:ascii="Cmsy10" w:hAnsi="Cmsy10" w:cs="Cmsy10"/>
          <w:sz w:val="20"/>
          <w:szCs w:val="20"/>
          <w:lang w:val="en-US"/>
        </w:rPr>
        <w:t>_y</w:t>
      </w:r>
      <w:proofErr w:type="spellEnd"/>
    </w:p>
    <w:p w:rsidR="00316287" w:rsidRPr="00316287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9"/>
          <w:szCs w:val="29"/>
          <w:lang w:val="en-US"/>
        </w:rPr>
      </w:pPr>
      <w:r w:rsidRPr="00316287">
        <w:rPr>
          <w:rFonts w:ascii="Dcr10" w:hAnsi="Dcr10" w:cs="Dcr10"/>
          <w:sz w:val="29"/>
          <w:szCs w:val="29"/>
          <w:lang w:val="en-US"/>
        </w:rPr>
        <w:t>Stanford Graduate School of Business</w:t>
      </w:r>
    </w:p>
    <w:p w:rsidR="00316287" w:rsidRPr="00316287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9"/>
          <w:szCs w:val="29"/>
          <w:lang w:val="en-US"/>
        </w:rPr>
      </w:pPr>
      <w:r w:rsidRPr="00316287">
        <w:rPr>
          <w:rFonts w:ascii="Dcr10" w:hAnsi="Dcr10" w:cs="Dcr10"/>
          <w:sz w:val="29"/>
          <w:szCs w:val="29"/>
          <w:lang w:val="en-US"/>
        </w:rPr>
        <w:t>June 30, 2014</w:t>
      </w:r>
    </w:p>
    <w:p w:rsidR="002D4319" w:rsidRDefault="002D4319" w:rsidP="00316287">
      <w:pPr>
        <w:autoSpaceDE w:val="0"/>
        <w:autoSpaceDN w:val="0"/>
        <w:adjustRightInd w:val="0"/>
        <w:spacing w:after="0" w:line="240" w:lineRule="auto"/>
        <w:rPr>
          <w:rFonts w:cs="Dcbx10"/>
        </w:rPr>
      </w:pP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bx10" w:hAnsi="Dcbx10" w:cs="Dcbx10"/>
          <w:sz w:val="24"/>
          <w:szCs w:val="24"/>
          <w:lang w:val="en-US"/>
        </w:rPr>
      </w:pPr>
      <w:r w:rsidRPr="002D4319">
        <w:rPr>
          <w:rFonts w:ascii="Dcbx10" w:hAnsi="Dcbx10" w:cs="Dcbx10"/>
          <w:sz w:val="24"/>
          <w:szCs w:val="24"/>
          <w:lang w:val="en-US"/>
        </w:rPr>
        <w:t>Abstract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>We study repeated games with imperfect public monitoring and unequal discount-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spellStart"/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ing</w:t>
      </w:r>
      <w:proofErr w:type="spellEnd"/>
      <w:proofErr w:type="gramEnd"/>
      <w:r w:rsidRPr="002D4319">
        <w:rPr>
          <w:rFonts w:ascii="Dcr10" w:hAnsi="Dcr10" w:cs="Dcr10"/>
          <w:sz w:val="24"/>
          <w:szCs w:val="24"/>
          <w:lang w:val="en-US"/>
        </w:rPr>
        <w:t>. We characterize the limit set of perfe</w:t>
      </w:r>
      <w:r w:rsidR="00747818" w:rsidRPr="002D4319">
        <w:rPr>
          <w:rFonts w:ascii="Dcr10" w:hAnsi="Dcr10" w:cs="Dcr10"/>
          <w:sz w:val="24"/>
          <w:szCs w:val="24"/>
          <w:lang w:val="en-US"/>
        </w:rPr>
        <w:t>ct and public equilibrium payo</w:t>
      </w:r>
      <w:r w:rsidR="00747818" w:rsidRPr="002D4319">
        <w:rPr>
          <w:rFonts w:cs="Dcr10"/>
          <w:sz w:val="24"/>
          <w:szCs w:val="24"/>
          <w:lang w:val="en-US"/>
        </w:rPr>
        <w:t>ffs</w:t>
      </w:r>
      <w:r w:rsidRPr="002D4319">
        <w:rPr>
          <w:rFonts w:ascii="Dcr10" w:hAnsi="Dcr10" w:cs="Dcr10"/>
          <w:sz w:val="24"/>
          <w:szCs w:val="24"/>
          <w:lang w:val="en-US"/>
        </w:rPr>
        <w:t xml:space="preserve"> as discount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factors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converge to </w:t>
      </w:r>
      <w:r w:rsidRPr="002D4319">
        <w:rPr>
          <w:rFonts w:ascii="CMR10" w:hAnsi="CMR10" w:cs="CMR10"/>
          <w:sz w:val="24"/>
          <w:szCs w:val="24"/>
          <w:lang w:val="en-US"/>
        </w:rPr>
        <w:t xml:space="preserve">1 </w:t>
      </w:r>
      <w:r w:rsidRPr="002D4319">
        <w:rPr>
          <w:rFonts w:ascii="Dcr10" w:hAnsi="Dcr10" w:cs="Dcr10"/>
          <w:sz w:val="24"/>
          <w:szCs w:val="24"/>
          <w:lang w:val="en-US"/>
        </w:rPr>
        <w:t>with the rel</w:t>
      </w:r>
      <w:r w:rsidR="00747818" w:rsidRPr="002D4319">
        <w:rPr>
          <w:rFonts w:ascii="Dcr10" w:hAnsi="Dcr10" w:cs="Dcr10"/>
          <w:sz w:val="24"/>
          <w:szCs w:val="24"/>
          <w:lang w:val="en-US"/>
        </w:rPr>
        <w:t>ative patience between players fi</w:t>
      </w:r>
      <w:r w:rsidRPr="002D4319">
        <w:rPr>
          <w:rFonts w:ascii="Dcr10" w:hAnsi="Dcr10" w:cs="Dcr10"/>
          <w:sz w:val="24"/>
          <w:szCs w:val="24"/>
          <w:lang w:val="en-US"/>
        </w:rPr>
        <w:t>xed. We show that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the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 and individu</w:t>
      </w:r>
      <w:r w:rsidR="00747818" w:rsidRPr="002D4319">
        <w:rPr>
          <w:rFonts w:ascii="Dcr10" w:hAnsi="Dcr10" w:cs="Dcr10"/>
          <w:sz w:val="24"/>
          <w:szCs w:val="24"/>
          <w:lang w:val="en-US"/>
        </w:rPr>
        <w:t>al full rank conditions are suffi</w:t>
      </w:r>
      <w:r w:rsidRPr="002D4319">
        <w:rPr>
          <w:rFonts w:ascii="Dcr10" w:hAnsi="Dcr10" w:cs="Dcr10"/>
          <w:sz w:val="24"/>
          <w:szCs w:val="24"/>
          <w:lang w:val="en-US"/>
        </w:rPr>
        <w:t>cient for the folk theorem.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cs="Dcr10"/>
          <w:b/>
          <w:sz w:val="24"/>
          <w:szCs w:val="24"/>
          <w:lang w:val="en-US"/>
        </w:rPr>
      </w:pP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bx10" w:hAnsi="Dcbx10" w:cs="Dcbx10"/>
          <w:sz w:val="24"/>
          <w:szCs w:val="24"/>
          <w:lang w:val="en-US"/>
        </w:rPr>
      </w:pPr>
      <w:r w:rsidRPr="002D4319">
        <w:rPr>
          <w:rFonts w:ascii="Dcbx10" w:hAnsi="Dcbx10" w:cs="Dcbx10"/>
          <w:sz w:val="24"/>
          <w:szCs w:val="24"/>
          <w:lang w:val="en-US"/>
        </w:rPr>
        <w:t>1 Introduction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>In this paper, we ch</w:t>
      </w:r>
      <w:r w:rsidR="00747818" w:rsidRPr="002D4319">
        <w:rPr>
          <w:rFonts w:ascii="Dcr10" w:hAnsi="Dcr10" w:cs="Dcr10"/>
          <w:sz w:val="24"/>
          <w:szCs w:val="24"/>
          <w:lang w:val="en-US"/>
        </w:rPr>
        <w:t>aracterize the equilibrium payoff</w:t>
      </w:r>
      <w:r w:rsidRPr="002D4319">
        <w:rPr>
          <w:rFonts w:ascii="Dcr10" w:hAnsi="Dcr10" w:cs="Dcr10"/>
          <w:sz w:val="24"/>
          <w:szCs w:val="24"/>
          <w:lang w:val="en-US"/>
        </w:rPr>
        <w:t>s in repeated games with imperfect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public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monitoring and unequal discounting as discount factors converge to one with relative</w:t>
      </w:r>
    </w:p>
    <w:p w:rsidR="00316287" w:rsidRPr="002D4319" w:rsidRDefault="00747818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patience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fi</w:t>
      </w:r>
      <w:r w:rsidR="00316287" w:rsidRPr="002D4319">
        <w:rPr>
          <w:rFonts w:ascii="Dcr10" w:hAnsi="Dcr10" w:cs="Dcr10"/>
          <w:sz w:val="24"/>
          <w:szCs w:val="24"/>
          <w:lang w:val="en-US"/>
        </w:rPr>
        <w:t xml:space="preserve">xed. In particular, we show that the </w:t>
      </w:r>
      <w:proofErr w:type="spellStart"/>
      <w:r w:rsidR="00316287" w:rsidRPr="002D4319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  <w:r w:rsidR="00316287" w:rsidRPr="002D4319">
        <w:rPr>
          <w:rFonts w:ascii="Dcr10" w:hAnsi="Dcr10" w:cs="Dcr10"/>
          <w:sz w:val="24"/>
          <w:szCs w:val="24"/>
          <w:lang w:val="en-US"/>
        </w:rPr>
        <w:t xml:space="preserve"> and individual full rank conditions</w:t>
      </w:r>
    </w:p>
    <w:p w:rsidR="00316287" w:rsidRPr="002D4319" w:rsidRDefault="00747818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are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suffic</w:t>
      </w:r>
      <w:r w:rsidR="00316287" w:rsidRPr="002D4319">
        <w:rPr>
          <w:rFonts w:ascii="Dcr10" w:hAnsi="Dcr10" w:cs="Dcr10"/>
          <w:sz w:val="24"/>
          <w:szCs w:val="24"/>
          <w:lang w:val="en-US"/>
        </w:rPr>
        <w:t>ient for the folk theorem.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 xml:space="preserve">Lehrer and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Pauzner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 (1999) (henceforth LP) analyze two-player repeated games with per-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spellStart"/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fect</w:t>
      </w:r>
      <w:proofErr w:type="spellEnd"/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monitoring and unequal discounting. They de.ne the set of feasible and sequentially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individually</w:t>
      </w:r>
      <w:proofErr w:type="gramEnd"/>
      <w:r w:rsidR="00747818" w:rsidRPr="002D4319">
        <w:rPr>
          <w:rFonts w:ascii="Dcr10" w:hAnsi="Dcr10" w:cs="Dcr10"/>
          <w:sz w:val="24"/>
          <w:szCs w:val="24"/>
          <w:lang w:val="en-US"/>
        </w:rPr>
        <w:t xml:space="preserve"> rational (henceforth SIR) payoff</w:t>
      </w:r>
      <w:r w:rsidRPr="002D4319">
        <w:rPr>
          <w:rFonts w:ascii="Dcr10" w:hAnsi="Dcr10" w:cs="Dcr10"/>
          <w:sz w:val="24"/>
          <w:szCs w:val="24"/>
          <w:lang w:val="en-US"/>
        </w:rPr>
        <w:t>s and show that, in two-player games with per-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spellStart"/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fect</w:t>
      </w:r>
      <w:proofErr w:type="spellEnd"/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monitoring, the limit set of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s</w:t>
      </w:r>
      <w:r w:rsidR="00747818" w:rsidRPr="002D4319">
        <w:rPr>
          <w:rFonts w:ascii="Dcr10" w:hAnsi="Dcr10" w:cs="Dcr10"/>
          <w:sz w:val="24"/>
          <w:szCs w:val="24"/>
          <w:lang w:val="en-US"/>
        </w:rPr>
        <w:t>ubgame</w:t>
      </w:r>
      <w:proofErr w:type="spellEnd"/>
      <w:r w:rsidR="00747818" w:rsidRPr="002D4319">
        <w:rPr>
          <w:rFonts w:ascii="Dcr10" w:hAnsi="Dcr10" w:cs="Dcr10"/>
          <w:sz w:val="24"/>
          <w:szCs w:val="24"/>
          <w:lang w:val="en-US"/>
        </w:rPr>
        <w:t xml:space="preserve"> perfect equilibrium payoff</w:t>
      </w:r>
      <w:r w:rsidRPr="002D4319">
        <w:rPr>
          <w:rFonts w:ascii="Dcr10" w:hAnsi="Dcr10" w:cs="Dcr10"/>
          <w:sz w:val="24"/>
          <w:szCs w:val="24"/>
          <w:lang w:val="en-US"/>
        </w:rPr>
        <w:t>s coincides with that of</w:t>
      </w:r>
    </w:p>
    <w:p w:rsidR="00316287" w:rsidRPr="002D4319" w:rsidRDefault="00747818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>SIR payoff</w:t>
      </w:r>
      <w:r w:rsidR="00316287" w:rsidRPr="002D4319">
        <w:rPr>
          <w:rFonts w:ascii="Dcr10" w:hAnsi="Dcr10" w:cs="Dcr10"/>
          <w:sz w:val="24"/>
          <w:szCs w:val="24"/>
          <w:lang w:val="en-US"/>
        </w:rPr>
        <w:t xml:space="preserve">s as discount factors converges to </w:t>
      </w:r>
      <w:r w:rsidRPr="002D4319">
        <w:rPr>
          <w:rFonts w:ascii="Dcr10" w:hAnsi="Dcr10" w:cs="Dcr10"/>
          <w:sz w:val="24"/>
          <w:szCs w:val="24"/>
          <w:lang w:val="en-US"/>
        </w:rPr>
        <w:t>one with the relative patience fi</w:t>
      </w:r>
      <w:r w:rsidR="00316287" w:rsidRPr="002D4319">
        <w:rPr>
          <w:rFonts w:ascii="Dcr10" w:hAnsi="Dcr10" w:cs="Dcr10"/>
          <w:sz w:val="24"/>
          <w:szCs w:val="24"/>
          <w:lang w:val="en-US"/>
        </w:rPr>
        <w:t>xed (the folk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theorem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). Recently, Chen and Takahashi (2012) extend the result to </w:t>
      </w:r>
      <w:r w:rsidRPr="002D4319">
        <w:rPr>
          <w:rFonts w:ascii="Cmmi12" w:hAnsi="Cmmi12" w:cs="Cmmi12"/>
          <w:sz w:val="24"/>
          <w:szCs w:val="24"/>
          <w:lang w:val="en-US"/>
        </w:rPr>
        <w:t>n</w:t>
      </w:r>
      <w:r w:rsidRPr="002D4319">
        <w:rPr>
          <w:rFonts w:ascii="Dcr10" w:hAnsi="Dcr10" w:cs="Dcr10"/>
          <w:sz w:val="24"/>
          <w:szCs w:val="24"/>
          <w:lang w:val="en-US"/>
        </w:rPr>
        <w:t>-player games with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perfect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monitoring.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>This paper extends their results to imperfect public monitoring. While the proofs of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both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Lehrer and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Pauzner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 (1999) and Chen and Takahashi (2012) are constructive, we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em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>-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ploy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a non-constructive approach using the recursive structure of the perfect and public</w:t>
      </w:r>
    </w:p>
    <w:p w:rsidR="00316287" w:rsidRPr="002D4319" w:rsidRDefault="00316287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equi</w:t>
      </w:r>
      <w:r w:rsidR="00747818" w:rsidRPr="002D4319">
        <w:rPr>
          <w:rFonts w:ascii="Dcr10" w:hAnsi="Dcr10" w:cs="Dcr10"/>
          <w:sz w:val="24"/>
          <w:szCs w:val="24"/>
          <w:lang w:val="en-US"/>
        </w:rPr>
        <w:t>librium</w:t>
      </w:r>
      <w:proofErr w:type="gramEnd"/>
      <w:r w:rsidR="00747818" w:rsidRPr="002D4319">
        <w:rPr>
          <w:rFonts w:ascii="Dcr10" w:hAnsi="Dcr10" w:cs="Dcr10"/>
          <w:sz w:val="24"/>
          <w:szCs w:val="24"/>
          <w:lang w:val="en-US"/>
        </w:rPr>
        <w:t xml:space="preserve"> (henceforth PPE). Specifi</w:t>
      </w:r>
      <w:r w:rsidRPr="002D4319">
        <w:rPr>
          <w:rFonts w:ascii="Dcr10" w:hAnsi="Dcr10" w:cs="Dcr10"/>
          <w:sz w:val="24"/>
          <w:szCs w:val="24"/>
          <w:lang w:val="en-US"/>
        </w:rPr>
        <w:t>cally, we attain a characterization of the set of PPE</w:t>
      </w:r>
    </w:p>
    <w:p w:rsidR="00316287" w:rsidRPr="002D4319" w:rsidRDefault="00747818" w:rsidP="00316287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payoff</w:t>
      </w:r>
      <w:r w:rsidR="00316287" w:rsidRPr="002D4319">
        <w:rPr>
          <w:rFonts w:ascii="Dcr10" w:hAnsi="Dcr10" w:cs="Dcr10"/>
          <w:sz w:val="24"/>
          <w:szCs w:val="24"/>
          <w:lang w:val="en-US"/>
        </w:rPr>
        <w:t>s</w:t>
      </w:r>
      <w:proofErr w:type="gramEnd"/>
      <w:r w:rsidR="00316287" w:rsidRPr="002D4319">
        <w:rPr>
          <w:rFonts w:ascii="Dcr10" w:hAnsi="Dcr10" w:cs="Dcr10"/>
          <w:sz w:val="24"/>
          <w:szCs w:val="24"/>
          <w:lang w:val="en-US"/>
        </w:rPr>
        <w:t xml:space="preserve"> as discount factors converge to one. In add</w:t>
      </w:r>
      <w:r w:rsidRPr="002D4319">
        <w:rPr>
          <w:rFonts w:ascii="Dcr10" w:hAnsi="Dcr10" w:cs="Dcr10"/>
          <w:sz w:val="24"/>
          <w:szCs w:val="24"/>
          <w:lang w:val="en-US"/>
        </w:rPr>
        <w:t>ition, we characterize SIR payoff</w:t>
      </w:r>
      <w:r w:rsidR="00316287" w:rsidRPr="002D4319">
        <w:rPr>
          <w:rFonts w:ascii="Dcr10" w:hAnsi="Dcr10" w:cs="Dcr10"/>
          <w:sz w:val="24"/>
          <w:szCs w:val="24"/>
          <w:lang w:val="en-US"/>
        </w:rPr>
        <w:t>s. Given</w:t>
      </w:r>
    </w:p>
    <w:p w:rsidR="00747818" w:rsidRPr="002D4319" w:rsidRDefault="00316287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these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characterizations, we show that, if the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 and individual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full</w:t>
      </w:r>
      <w:r w:rsidR="00747818" w:rsidRPr="002D4319">
        <w:rPr>
          <w:rFonts w:ascii="Dcr10" w:hAnsi="Dcr10" w:cs="Dcr10"/>
          <w:sz w:val="24"/>
          <w:szCs w:val="24"/>
          <w:lang w:val="en-US"/>
        </w:rPr>
        <w:t>rank</w:t>
      </w:r>
      <w:proofErr w:type="spellEnd"/>
      <w:r w:rsidR="00747818" w:rsidRPr="002D4319">
        <w:rPr>
          <w:rFonts w:ascii="Dcr10" w:hAnsi="Dcr10" w:cs="Dcr10"/>
          <w:sz w:val="24"/>
          <w:szCs w:val="24"/>
          <w:lang w:val="en-US"/>
        </w:rPr>
        <w:t xml:space="preserve"> conditions are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satisfied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>, these two sets coincide, that is, the folk theorem holds.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r w:rsidRPr="002D4319">
        <w:rPr>
          <w:rFonts w:ascii="Dcr10" w:hAnsi="Dcr10" w:cs="Dcr10"/>
          <w:sz w:val="24"/>
          <w:szCs w:val="24"/>
          <w:lang w:val="en-US"/>
        </w:rPr>
        <w:t xml:space="preserve">The characterization of limit PPE payoffs with equal discounting is provided by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Fuden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>-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berg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and Levine (1994) (henceforth FL). Using this characterization, we can prove the folk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theorem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in repeated games with equal discounting and imperfect public monitoring, which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is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first shown by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Fudenberg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, Levine and </w:t>
      </w:r>
      <w:proofErr w:type="spellStart"/>
      <w:r w:rsidRPr="002D4319">
        <w:rPr>
          <w:rFonts w:ascii="Dcr10" w:hAnsi="Dcr10" w:cs="Dcr10"/>
          <w:sz w:val="24"/>
          <w:szCs w:val="24"/>
          <w:lang w:val="en-US"/>
        </w:rPr>
        <w:t>Maskin</w:t>
      </w:r>
      <w:proofErr w:type="spellEnd"/>
      <w:r w:rsidRPr="002D4319">
        <w:rPr>
          <w:rFonts w:ascii="Dcr10" w:hAnsi="Dcr10" w:cs="Dcr10"/>
          <w:sz w:val="24"/>
          <w:szCs w:val="24"/>
          <w:lang w:val="en-US"/>
        </w:rPr>
        <w:t xml:space="preserve"> (1994) (henceforth FLM). That is, if the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spellStart"/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pairwise</w:t>
      </w:r>
      <w:proofErr w:type="spellEnd"/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and individual full rank conditions are satisfied, then the set characterized by FL</w:t>
      </w:r>
    </w:p>
    <w:p w:rsidR="00747818" w:rsidRPr="002D4319" w:rsidRDefault="00747818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  <w:proofErr w:type="gramStart"/>
      <w:r w:rsidRPr="002D4319">
        <w:rPr>
          <w:rFonts w:ascii="Dcr10" w:hAnsi="Dcr10" w:cs="Dcr10"/>
          <w:sz w:val="24"/>
          <w:szCs w:val="24"/>
          <w:lang w:val="en-US"/>
        </w:rPr>
        <w:t>coincides</w:t>
      </w:r>
      <w:proofErr w:type="gramEnd"/>
      <w:r w:rsidRPr="002D4319">
        <w:rPr>
          <w:rFonts w:ascii="Dcr10" w:hAnsi="Dcr10" w:cs="Dcr10"/>
          <w:sz w:val="24"/>
          <w:szCs w:val="24"/>
          <w:lang w:val="en-US"/>
        </w:rPr>
        <w:t xml:space="preserve"> with the set of feasible and individually rational payoffs.1</w:t>
      </w: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P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  <w:lang w:val="en-US"/>
        </w:rPr>
      </w:pPr>
    </w:p>
    <w:p w:rsidR="002D4319" w:rsidRDefault="002D4319" w:rsidP="00747818">
      <w:pPr>
        <w:autoSpaceDE w:val="0"/>
        <w:autoSpaceDN w:val="0"/>
        <w:adjustRightInd w:val="0"/>
        <w:spacing w:after="0" w:line="240" w:lineRule="auto"/>
        <w:rPr>
          <w:rFonts w:cs="Dcr10"/>
          <w:b/>
          <w:sz w:val="28"/>
          <w:szCs w:val="28"/>
          <w:lang w:val="en-US"/>
        </w:rPr>
      </w:pPr>
      <w:r w:rsidRPr="002D4319">
        <w:rPr>
          <w:rFonts w:cs="Dcr10"/>
          <w:b/>
          <w:sz w:val="28"/>
          <w:szCs w:val="28"/>
        </w:rPr>
        <w:lastRenderedPageBreak/>
        <w:t>Экономика. Текст 6.</w:t>
      </w:r>
    </w:p>
    <w:p w:rsid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34"/>
          <w:szCs w:val="34"/>
          <w:lang w:val="en-US"/>
        </w:rPr>
      </w:pP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  <w:lang w:val="en-US"/>
        </w:rPr>
      </w:pPr>
      <w:r w:rsidRPr="00F6777F">
        <w:rPr>
          <w:rFonts w:ascii="CMR17" w:hAnsi="CMR17" w:cs="CMR17"/>
          <w:sz w:val="34"/>
          <w:szCs w:val="34"/>
          <w:lang w:val="en-US"/>
        </w:rPr>
        <w:t>Price discrimination through communication</w:t>
      </w:r>
      <w:r w:rsidRPr="00F6777F">
        <w:rPr>
          <w:rFonts w:ascii="Cmsy10" w:hAnsi="Cmsy10" w:cs="Cmsy10"/>
          <w:sz w:val="24"/>
          <w:szCs w:val="24"/>
          <w:lang w:val="en-US"/>
        </w:rPr>
        <w:t>_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sz w:val="16"/>
          <w:szCs w:val="16"/>
          <w:lang w:val="en-US"/>
        </w:rPr>
      </w:pPr>
      <w:proofErr w:type="spellStart"/>
      <w:r w:rsidRPr="00F6777F">
        <w:rPr>
          <w:rFonts w:ascii="CMR12" w:hAnsi="CMR12" w:cs="CMR12"/>
          <w:sz w:val="24"/>
          <w:szCs w:val="24"/>
          <w:lang w:val="en-US"/>
        </w:rPr>
        <w:t>Itai</w:t>
      </w:r>
      <w:proofErr w:type="spellEnd"/>
      <w:r w:rsidRPr="00F6777F">
        <w:rPr>
          <w:rFonts w:ascii="CMR12" w:hAnsi="CMR12" w:cs="CMR12"/>
          <w:sz w:val="24"/>
          <w:szCs w:val="24"/>
          <w:lang w:val="en-US"/>
        </w:rPr>
        <w:t xml:space="preserve"> </w:t>
      </w:r>
      <w:proofErr w:type="spellStart"/>
      <w:r w:rsidRPr="00F6777F">
        <w:rPr>
          <w:rFonts w:ascii="CMR12" w:hAnsi="CMR12" w:cs="CMR12"/>
          <w:sz w:val="24"/>
          <w:szCs w:val="24"/>
          <w:lang w:val="en-US"/>
        </w:rPr>
        <w:t>Sher</w:t>
      </w:r>
      <w:r w:rsidRPr="00F6777F">
        <w:rPr>
          <w:rFonts w:ascii="Cmsy8" w:hAnsi="Cmsy8" w:cs="Cmsy8"/>
          <w:sz w:val="16"/>
          <w:szCs w:val="16"/>
          <w:lang w:val="en-US"/>
        </w:rPr>
        <w:t>y</w:t>
      </w:r>
      <w:proofErr w:type="spellEnd"/>
      <w:r w:rsidRPr="00F6777F">
        <w:rPr>
          <w:rFonts w:ascii="Cmsy8" w:hAnsi="Cmsy8" w:cs="Cmsy8"/>
          <w:sz w:val="16"/>
          <w:szCs w:val="16"/>
          <w:lang w:val="en-US"/>
        </w:rPr>
        <w:t xml:space="preserve"> </w:t>
      </w:r>
      <w:proofErr w:type="spellStart"/>
      <w:r w:rsidRPr="00F6777F">
        <w:rPr>
          <w:rFonts w:ascii="CMR12" w:hAnsi="CMR12" w:cs="CMR12"/>
          <w:sz w:val="24"/>
          <w:szCs w:val="24"/>
          <w:lang w:val="en-US"/>
        </w:rPr>
        <w:t>Rakesh</w:t>
      </w:r>
      <w:proofErr w:type="spellEnd"/>
      <w:r w:rsidRPr="00F6777F">
        <w:rPr>
          <w:rFonts w:ascii="CMR12" w:hAnsi="CMR12" w:cs="CMR12"/>
          <w:sz w:val="24"/>
          <w:szCs w:val="24"/>
          <w:lang w:val="en-US"/>
        </w:rPr>
        <w:t xml:space="preserve"> </w:t>
      </w:r>
      <w:proofErr w:type="spellStart"/>
      <w:r w:rsidRPr="00F6777F">
        <w:rPr>
          <w:rFonts w:ascii="CMR12" w:hAnsi="CMR12" w:cs="CMR12"/>
          <w:sz w:val="24"/>
          <w:szCs w:val="24"/>
          <w:lang w:val="en-US"/>
        </w:rPr>
        <w:t>Vohra</w:t>
      </w:r>
      <w:r w:rsidRPr="00F6777F">
        <w:rPr>
          <w:rFonts w:ascii="Cmsy8" w:hAnsi="Cmsy8" w:cs="Cmsy8"/>
          <w:sz w:val="16"/>
          <w:szCs w:val="16"/>
          <w:lang w:val="en-US"/>
        </w:rPr>
        <w:t>z</w:t>
      </w:r>
      <w:proofErr w:type="spellEnd"/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F6777F">
        <w:rPr>
          <w:rFonts w:ascii="CMR12" w:hAnsi="CMR12" w:cs="CMR12"/>
          <w:sz w:val="24"/>
          <w:szCs w:val="24"/>
          <w:lang w:val="en-US"/>
        </w:rPr>
        <w:t>May 26, 2014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lang w:val="en-US"/>
        </w:rPr>
      </w:pP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lang w:val="en-US"/>
        </w:rPr>
      </w:pPr>
      <w:r w:rsidRPr="00F6777F">
        <w:rPr>
          <w:rFonts w:ascii="CMBX10" w:hAnsi="CMBX10" w:cs="CMBX10"/>
          <w:lang w:val="en-US"/>
        </w:rPr>
        <w:t>Abstract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R10" w:hAnsi="CMR10" w:cs="CMR10"/>
          <w:lang w:val="en-US"/>
        </w:rPr>
        <w:t>We study a seller's optimal mechanism for maximizing revenue when a buyer may present evidence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relevant</w:t>
      </w:r>
      <w:proofErr w:type="gramEnd"/>
      <w:r w:rsidRPr="00F6777F">
        <w:rPr>
          <w:rFonts w:ascii="CMR10" w:hAnsi="CMR10" w:cs="CMR10"/>
          <w:lang w:val="en-US"/>
        </w:rPr>
        <w:t xml:space="preserve"> to her value. We show that a condition very close to transparency of buyer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segments</w:t>
      </w:r>
      <w:proofErr w:type="gramEnd"/>
      <w:r w:rsidRPr="00F6777F">
        <w:rPr>
          <w:rFonts w:ascii="CMR10" w:hAnsi="CMR10" w:cs="CMR10"/>
          <w:lang w:val="en-US"/>
        </w:rPr>
        <w:t xml:space="preserve"> is nec</w:t>
      </w:r>
      <w:r>
        <w:rPr>
          <w:rFonts w:ascii="CMR10" w:hAnsi="CMR10" w:cs="CMR10"/>
          <w:lang w:val="en-US"/>
        </w:rPr>
        <w:t>essary and suffi</w:t>
      </w:r>
      <w:r w:rsidRPr="00F6777F">
        <w:rPr>
          <w:rFonts w:ascii="CMR10" w:hAnsi="CMR10" w:cs="CMR10"/>
          <w:lang w:val="en-US"/>
        </w:rPr>
        <w:t>cient for the optimal mechanism to be deterministic{hence akin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to</w:t>
      </w:r>
      <w:proofErr w:type="gramEnd"/>
      <w:r w:rsidRPr="00F6777F">
        <w:rPr>
          <w:rFonts w:ascii="CMR10" w:hAnsi="CMR10" w:cs="CMR10"/>
          <w:lang w:val="en-US"/>
        </w:rPr>
        <w:t xml:space="preserve"> classic third degree price discrimination{independently of non-evidence characteristics. We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>
        <w:rPr>
          <w:rFonts w:ascii="CMR10" w:hAnsi="CMR10" w:cs="CMR10"/>
          <w:lang w:val="en-US"/>
        </w:rPr>
        <w:t>also</w:t>
      </w:r>
      <w:proofErr w:type="gramEnd"/>
      <w:r>
        <w:rPr>
          <w:rFonts w:ascii="CMR10" w:hAnsi="CMR10" w:cs="CMR10"/>
          <w:lang w:val="en-US"/>
        </w:rPr>
        <w:t xml:space="preserve"> find another suffi</w:t>
      </w:r>
      <w:r w:rsidRPr="00F6777F">
        <w:rPr>
          <w:rFonts w:ascii="CMR10" w:hAnsi="CMR10" w:cs="CMR10"/>
          <w:lang w:val="en-US"/>
        </w:rPr>
        <w:t>cient condition depending on both evidence and valuations, whose content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is</w:t>
      </w:r>
      <w:proofErr w:type="gramEnd"/>
      <w:r w:rsidRPr="00F6777F">
        <w:rPr>
          <w:rFonts w:ascii="CMR10" w:hAnsi="CMR10" w:cs="CMR10"/>
          <w:lang w:val="en-US"/>
        </w:rPr>
        <w:t xml:space="preserve"> that evidence is hierarchical. When these conditions are violated, the optimal mechanism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contains</w:t>
      </w:r>
      <w:proofErr w:type="gramEnd"/>
      <w:r w:rsidRPr="00F6777F">
        <w:rPr>
          <w:rFonts w:ascii="CMR10" w:hAnsi="CMR10" w:cs="CMR10"/>
          <w:lang w:val="en-US"/>
        </w:rPr>
        <w:t xml:space="preserve"> a mixture of second and third degree price discrimination, where the former is implemented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via</w:t>
      </w:r>
      <w:proofErr w:type="gramEnd"/>
      <w:r w:rsidRPr="00F6777F">
        <w:rPr>
          <w:rFonts w:ascii="CMR10" w:hAnsi="CMR10" w:cs="CMR10"/>
          <w:lang w:val="en-US"/>
        </w:rPr>
        <w:t xml:space="preserve"> sale of lotteries. We interpret such randomization in terms of the probability of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negotiation</w:t>
      </w:r>
      <w:proofErr w:type="gramEnd"/>
      <w:r w:rsidRPr="00F6777F">
        <w:rPr>
          <w:rFonts w:ascii="CMR10" w:hAnsi="CMR10" w:cs="CMR10"/>
          <w:lang w:val="en-US"/>
        </w:rPr>
        <w:t xml:space="preserve"> breakdown in a bargaining protocol whose sequential equilibrium implements the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optimal</w:t>
      </w:r>
      <w:proofErr w:type="gramEnd"/>
      <w:r w:rsidRPr="00F6777F">
        <w:rPr>
          <w:rFonts w:ascii="CMR10" w:hAnsi="CMR10" w:cs="CMR10"/>
          <w:lang w:val="en-US"/>
        </w:rPr>
        <w:t xml:space="preserve"> mechanism.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>
        <w:rPr>
          <w:rFonts w:ascii="CMTI10" w:hAnsi="CMTI10" w:cs="CMTI10"/>
          <w:lang w:val="en-US"/>
        </w:rPr>
        <w:t>JEL Classifi</w:t>
      </w:r>
      <w:r w:rsidRPr="00F6777F">
        <w:rPr>
          <w:rFonts w:ascii="CMTI10" w:hAnsi="CMTI10" w:cs="CMTI10"/>
          <w:lang w:val="en-US"/>
        </w:rPr>
        <w:t>cation</w:t>
      </w:r>
      <w:r w:rsidRPr="00F6777F">
        <w:rPr>
          <w:rFonts w:ascii="CMR10" w:hAnsi="CMR10" w:cs="CMR10"/>
          <w:lang w:val="en-US"/>
        </w:rPr>
        <w:t>: C78, D82, D83.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TI10" w:hAnsi="CMTI10" w:cs="CMTI10"/>
          <w:lang w:val="en-US"/>
        </w:rPr>
        <w:t>Keywords</w:t>
      </w:r>
      <w:r w:rsidRPr="00F6777F">
        <w:rPr>
          <w:rFonts w:ascii="CMR10" w:hAnsi="CMR10" w:cs="CMR10"/>
          <w:lang w:val="en-US"/>
        </w:rPr>
        <w:t>: price discrimination, communication, bargaining, commitment, evidence, network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>
        <w:rPr>
          <w:rFonts w:ascii="CMR10" w:hAnsi="CMR10" w:cs="CMR10"/>
          <w:lang w:val="en-US"/>
        </w:rPr>
        <w:t>fl</w:t>
      </w:r>
      <w:r w:rsidRPr="00F6777F">
        <w:rPr>
          <w:rFonts w:ascii="CMR10" w:hAnsi="CMR10" w:cs="CMR10"/>
          <w:lang w:val="en-US"/>
        </w:rPr>
        <w:t>ows</w:t>
      </w:r>
      <w:proofErr w:type="gramEnd"/>
      <w:r w:rsidRPr="00F6777F">
        <w:rPr>
          <w:rFonts w:ascii="CMR10" w:hAnsi="CMR10" w:cs="CMR10"/>
          <w:lang w:val="en-US"/>
        </w:rPr>
        <w:t>.</w:t>
      </w:r>
    </w:p>
    <w:p w:rsid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lang w:val="en-US"/>
        </w:rPr>
      </w:pPr>
    </w:p>
    <w:p w:rsid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lang w:val="en-US"/>
        </w:rPr>
      </w:pP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lang w:val="en-US"/>
        </w:rPr>
      </w:pPr>
      <w:r w:rsidRPr="00F6777F">
        <w:rPr>
          <w:rFonts w:ascii="CMBX12" w:hAnsi="CMBX12" w:cs="CMBX12"/>
          <w:lang w:val="en-US"/>
        </w:rPr>
        <w:t>1 Introduction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R10" w:hAnsi="CMR10" w:cs="CMR10"/>
          <w:lang w:val="en-US"/>
        </w:rPr>
        <w:t>This paper examines the problem of selling a single good to a buyer whose value for the good is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private</w:t>
      </w:r>
      <w:proofErr w:type="gramEnd"/>
      <w:r w:rsidRPr="00F6777F">
        <w:rPr>
          <w:rFonts w:ascii="CMR10" w:hAnsi="CMR10" w:cs="CMR10"/>
          <w:lang w:val="en-US"/>
        </w:rPr>
        <w:t xml:space="preserve"> information. The buyer, however, is sometimes able to support a claim about her value with</w:t>
      </w:r>
      <w:r>
        <w:rPr>
          <w:rFonts w:ascii="CMR10" w:hAnsi="CMR10" w:cs="CMR10"/>
          <w:lang w:val="en-US"/>
        </w:rPr>
        <w:t xml:space="preserve"> evidence. Evidence can take diff</w:t>
      </w:r>
      <w:r w:rsidRPr="00F6777F">
        <w:rPr>
          <w:rFonts w:ascii="CMR10" w:hAnsi="CMR10" w:cs="CMR10"/>
          <w:lang w:val="en-US"/>
        </w:rPr>
        <w:t>erent forms. For example, evidence may consist of an advertisement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showing</w:t>
      </w:r>
      <w:proofErr w:type="gramEnd"/>
      <w:r w:rsidRPr="00F6777F">
        <w:rPr>
          <w:rFonts w:ascii="CMR10" w:hAnsi="CMR10" w:cs="CMR10"/>
          <w:lang w:val="en-US"/>
        </w:rPr>
        <w:t xml:space="preserve"> the price at which the consumer could buy a substitute for the seller's product elsewhere.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R10" w:hAnsi="CMR10" w:cs="CMR10"/>
          <w:lang w:val="en-US"/>
        </w:rPr>
        <w:t xml:space="preserve">It is not essential that a buyer present a physical document; a buyer who knows the </w:t>
      </w:r>
      <w:proofErr w:type="gramStart"/>
      <w:r w:rsidRPr="00F6777F">
        <w:rPr>
          <w:rFonts w:ascii="CMR10" w:hAnsi="CMR10" w:cs="CMR10"/>
          <w:lang w:val="en-US"/>
        </w:rPr>
        <w:t>market{</w:t>
      </w:r>
      <w:proofErr w:type="gramEnd"/>
      <w:r w:rsidRPr="00F6777F">
        <w:rPr>
          <w:rFonts w:ascii="CMR10" w:hAnsi="CMR10" w:cs="CMR10"/>
          <w:lang w:val="en-US"/>
        </w:rPr>
        <w:t>and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hence</w:t>
      </w:r>
      <w:proofErr w:type="gramEnd"/>
      <w:r w:rsidRPr="00F6777F">
        <w:rPr>
          <w:rFonts w:ascii="CMR10" w:hAnsi="CMR10" w:cs="CMR10"/>
          <w:lang w:val="en-US"/>
        </w:rPr>
        <w:t xml:space="preserve"> knows of attractive outside opportunities{may demonstrate this knowledge through her words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alone</w:t>
      </w:r>
      <w:proofErr w:type="gramEnd"/>
      <w:r w:rsidRPr="00F6777F">
        <w:rPr>
          <w:rFonts w:ascii="CMR10" w:hAnsi="CMR10" w:cs="CMR10"/>
          <w:lang w:val="en-US"/>
        </w:rPr>
        <w:t>, whereas an ignorant buyer could not produce those words.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R10" w:hAnsi="CMR10" w:cs="CMR10"/>
          <w:lang w:val="en-US"/>
        </w:rPr>
        <w:t>Our model is relevant whenever a monopolist would like to price discriminate on the basis of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>
        <w:rPr>
          <w:rFonts w:ascii="CMR10" w:hAnsi="CMR10" w:cs="CMR10"/>
          <w:lang w:val="en-US"/>
        </w:rPr>
        <w:t>membership</w:t>
      </w:r>
      <w:proofErr w:type="gramEnd"/>
      <w:r>
        <w:rPr>
          <w:rFonts w:ascii="CMR10" w:hAnsi="CMR10" w:cs="CMR10"/>
          <w:lang w:val="en-US"/>
        </w:rPr>
        <w:t xml:space="preserve"> in diff</w:t>
      </w:r>
      <w:r w:rsidRPr="00F6777F">
        <w:rPr>
          <w:rFonts w:ascii="CMR10" w:hAnsi="CMR10" w:cs="CMR10"/>
          <w:lang w:val="en-US"/>
        </w:rPr>
        <w:t xml:space="preserve">erent consumer segments but disclosure of membership in a segment is </w:t>
      </w:r>
      <w:r w:rsidRPr="00F6777F">
        <w:rPr>
          <w:rFonts w:ascii="CMTI10" w:hAnsi="CMTI10" w:cs="CMTI10"/>
          <w:lang w:val="en-US"/>
        </w:rPr>
        <w:t>voluntary</w:t>
      </w:r>
      <w:r w:rsidRPr="00F6777F">
        <w:rPr>
          <w:rFonts w:ascii="CMR10" w:hAnsi="CMR10" w:cs="CMR10"/>
          <w:lang w:val="en-US"/>
        </w:rPr>
        <w:t>.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F6777F">
        <w:rPr>
          <w:rFonts w:ascii="CMR10" w:hAnsi="CMR10" w:cs="CMR10"/>
          <w:lang w:val="en-US"/>
        </w:rPr>
        <w:t>This is the case with students, senior citizens, AAA members, and many other groups. Moreover,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consumer</w:t>
      </w:r>
      <w:proofErr w:type="gramEnd"/>
      <w:r w:rsidRPr="00F6777F">
        <w:rPr>
          <w:rFonts w:ascii="CMR10" w:hAnsi="CMR10" w:cs="CMR10"/>
          <w:lang w:val="en-US"/>
        </w:rPr>
        <w:t xml:space="preserve"> segments often overlap (e.g., many AAA members are senior citizens). If the seller naively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sets</w:t>
      </w:r>
      <w:proofErr w:type="gramEnd"/>
      <w:r w:rsidRPr="00F6777F">
        <w:rPr>
          <w:rFonts w:ascii="CMR10" w:hAnsi="CMR10" w:cs="CMR10"/>
          <w:lang w:val="en-US"/>
        </w:rPr>
        <w:t xml:space="preserve"> the optimal price within each segment without considering that consumers in the overlap will</w:t>
      </w:r>
    </w:p>
    <w:p w:rsidR="00F6777F" w:rsidRP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select</w:t>
      </w:r>
      <w:proofErr w:type="gramEnd"/>
      <w:r w:rsidRPr="00F6777F">
        <w:rPr>
          <w:rFonts w:ascii="CMR10" w:hAnsi="CMR10" w:cs="CMR10"/>
          <w:lang w:val="en-US"/>
        </w:rPr>
        <w:t xml:space="preserve"> the cheapest available price, she implements a suboptimal policy. So an optimal pricing</w:t>
      </w:r>
    </w:p>
    <w:p w:rsidR="00F6777F" w:rsidRDefault="00F6777F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proofErr w:type="gramStart"/>
      <w:r w:rsidRPr="00F6777F">
        <w:rPr>
          <w:rFonts w:ascii="CMR10" w:hAnsi="CMR10" w:cs="CMR10"/>
          <w:lang w:val="en-US"/>
        </w:rPr>
        <w:t>policy</w:t>
      </w:r>
      <w:proofErr w:type="gramEnd"/>
      <w:r w:rsidRPr="00F6777F">
        <w:rPr>
          <w:rFonts w:ascii="CMR10" w:hAnsi="CMR10" w:cs="CMR10"/>
          <w:lang w:val="en-US"/>
        </w:rPr>
        <w:t xml:space="preserve"> must generally account for the voluntary disclosures that pricing induces.</w:t>
      </w: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cs="CMR10"/>
          <w:b/>
          <w:sz w:val="28"/>
          <w:szCs w:val="28"/>
        </w:rPr>
      </w:pPr>
      <w:r w:rsidRPr="00D80CD7">
        <w:rPr>
          <w:rFonts w:cs="CMR10"/>
          <w:b/>
          <w:sz w:val="28"/>
          <w:szCs w:val="28"/>
        </w:rPr>
        <w:lastRenderedPageBreak/>
        <w:t>Экономика. Текст 7.</w:t>
      </w:r>
    </w:p>
    <w:p w:rsidR="00D80CD7" w:rsidRDefault="00D80CD7" w:rsidP="00F6777F">
      <w:pPr>
        <w:autoSpaceDE w:val="0"/>
        <w:autoSpaceDN w:val="0"/>
        <w:adjustRightInd w:val="0"/>
        <w:spacing w:after="0" w:line="240" w:lineRule="auto"/>
        <w:rPr>
          <w:rFonts w:cs="CMR10"/>
          <w:b/>
          <w:sz w:val="28"/>
          <w:szCs w:val="28"/>
        </w:rPr>
      </w:pP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  <w:lang w:val="en-US"/>
        </w:rPr>
      </w:pPr>
      <w:r w:rsidRPr="00D80CD7">
        <w:rPr>
          <w:rFonts w:ascii="SFRM2074" w:hAnsi="SFRM2074" w:cs="SFRM2074"/>
          <w:sz w:val="41"/>
          <w:szCs w:val="41"/>
          <w:lang w:val="en-US"/>
        </w:rPr>
        <w:t>A Theory of School-Choice Lotteries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0"/>
          <w:szCs w:val="20"/>
          <w:lang w:val="en-US"/>
        </w:rPr>
      </w:pPr>
      <w:proofErr w:type="spellStart"/>
      <w:r w:rsidRPr="00D80CD7">
        <w:rPr>
          <w:rFonts w:ascii="SFRM1440" w:hAnsi="SFRM1440" w:cs="SFRM1440"/>
          <w:sz w:val="29"/>
          <w:szCs w:val="29"/>
          <w:lang w:val="en-US"/>
        </w:rPr>
        <w:t>Onur</w:t>
      </w:r>
      <w:proofErr w:type="spellEnd"/>
      <w:r w:rsidRPr="00D80CD7">
        <w:rPr>
          <w:rFonts w:ascii="SFRM1440" w:hAnsi="SFRM1440" w:cs="SFRM1440"/>
          <w:sz w:val="29"/>
          <w:szCs w:val="29"/>
          <w:lang w:val="en-US"/>
        </w:rPr>
        <w:t xml:space="preserve"> </w:t>
      </w:r>
      <w:proofErr w:type="spellStart"/>
      <w:r w:rsidRPr="00D80CD7">
        <w:rPr>
          <w:rFonts w:ascii="SFRM1440" w:hAnsi="SFRM1440" w:cs="SFRM1440"/>
          <w:sz w:val="29"/>
          <w:szCs w:val="29"/>
          <w:lang w:val="en-US"/>
        </w:rPr>
        <w:t>Kesten</w:t>
      </w:r>
      <w:r w:rsidRPr="00D80CD7">
        <w:rPr>
          <w:rFonts w:ascii="Cmsy10" w:hAnsi="Cmsy10" w:cs="Cmsy10"/>
          <w:i/>
          <w:iCs/>
          <w:sz w:val="20"/>
          <w:szCs w:val="20"/>
          <w:lang w:val="en-US"/>
        </w:rPr>
        <w:t>y</w:t>
      </w:r>
      <w:proofErr w:type="spellEnd"/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TI1440" w:hAnsi="SFTI1440" w:cs="SFTI1440"/>
          <w:i/>
          <w:iCs/>
          <w:sz w:val="29"/>
          <w:szCs w:val="29"/>
          <w:lang w:val="en-US"/>
        </w:rPr>
      </w:pPr>
      <w:r w:rsidRPr="00D80CD7">
        <w:rPr>
          <w:rFonts w:ascii="SFTI1440" w:hAnsi="SFTI1440" w:cs="SFTI1440"/>
          <w:i/>
          <w:iCs/>
          <w:sz w:val="29"/>
          <w:szCs w:val="29"/>
          <w:lang w:val="en-US"/>
        </w:rPr>
        <w:t>Carnegie Mellon University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0"/>
          <w:szCs w:val="20"/>
          <w:lang w:val="en-US"/>
        </w:rPr>
      </w:pPr>
      <w:r w:rsidRPr="00D80CD7">
        <w:rPr>
          <w:rFonts w:ascii="SFRM1440" w:hAnsi="SFRM1440" w:cs="SFRM1440"/>
          <w:sz w:val="29"/>
          <w:szCs w:val="29"/>
          <w:lang w:val="en-US"/>
        </w:rPr>
        <w:t xml:space="preserve">M. </w:t>
      </w:r>
      <w:proofErr w:type="spellStart"/>
      <w:r w:rsidRPr="00D80CD7">
        <w:rPr>
          <w:rFonts w:ascii="SFRM1440" w:hAnsi="SFRM1440" w:cs="SFRM1440"/>
          <w:sz w:val="29"/>
          <w:szCs w:val="29"/>
          <w:lang w:val="en-US"/>
        </w:rPr>
        <w:t>Utku</w:t>
      </w:r>
      <w:proofErr w:type="spellEnd"/>
      <w:r w:rsidRPr="00D80CD7">
        <w:rPr>
          <w:rFonts w:ascii="SFRM1440" w:hAnsi="SFRM1440" w:cs="SFRM1440"/>
          <w:sz w:val="29"/>
          <w:szCs w:val="29"/>
          <w:lang w:val="en-US"/>
        </w:rPr>
        <w:t xml:space="preserve"> </w:t>
      </w:r>
      <w:proofErr w:type="spellStart"/>
      <w:r w:rsidRPr="00D80CD7">
        <w:rPr>
          <w:rFonts w:ascii="SFRM1440" w:hAnsi="SFRM1440" w:cs="SFRM1440"/>
          <w:sz w:val="29"/>
          <w:szCs w:val="29"/>
          <w:lang w:val="en-US"/>
        </w:rPr>
        <w:t>Ünver</w:t>
      </w:r>
      <w:r w:rsidRPr="00D80CD7">
        <w:rPr>
          <w:rFonts w:ascii="Cmsy10" w:hAnsi="Cmsy10" w:cs="Cmsy10"/>
          <w:i/>
          <w:iCs/>
          <w:sz w:val="20"/>
          <w:szCs w:val="20"/>
          <w:lang w:val="en-US"/>
        </w:rPr>
        <w:t>z</w:t>
      </w:r>
      <w:proofErr w:type="spellEnd"/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TI1440" w:hAnsi="SFTI1440" w:cs="SFTI1440"/>
          <w:i/>
          <w:iCs/>
          <w:sz w:val="29"/>
          <w:szCs w:val="29"/>
          <w:lang w:val="en-US"/>
        </w:rPr>
      </w:pPr>
      <w:r w:rsidRPr="00D80CD7">
        <w:rPr>
          <w:rFonts w:ascii="SFTI1440" w:hAnsi="SFTI1440" w:cs="SFTI1440"/>
          <w:i/>
          <w:iCs/>
          <w:sz w:val="29"/>
          <w:szCs w:val="29"/>
          <w:lang w:val="en-US"/>
        </w:rPr>
        <w:t>Boston College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  <w:lang w:val="en-US"/>
        </w:rPr>
      </w:pPr>
      <w:r w:rsidRPr="00D80CD7">
        <w:rPr>
          <w:rFonts w:ascii="SFRM1000" w:hAnsi="SFRM1000" w:cs="SFRM1000"/>
          <w:sz w:val="20"/>
          <w:szCs w:val="20"/>
          <w:lang w:val="en-US"/>
        </w:rPr>
        <w:t>First Draft: December, 2011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  <w:lang w:val="en-US"/>
        </w:rPr>
      </w:pPr>
      <w:r w:rsidRPr="00D80CD7">
        <w:rPr>
          <w:rFonts w:ascii="SFRM1000" w:hAnsi="SFRM1000" w:cs="SFRM1000"/>
          <w:sz w:val="20"/>
          <w:szCs w:val="20"/>
          <w:lang w:val="en-US"/>
        </w:rPr>
        <w:t>This Draft: May, 2014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BX1095" w:hAnsi="SFBX1095" w:cs="SFBX1095"/>
          <w:lang w:val="en-US"/>
        </w:rPr>
      </w:pPr>
      <w:r w:rsidRPr="00D80CD7">
        <w:rPr>
          <w:rFonts w:ascii="SFBX1095" w:hAnsi="SFBX1095" w:cs="SFBX1095"/>
          <w:lang w:val="en-US"/>
        </w:rPr>
        <w:t>Abstract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D80CD7">
        <w:rPr>
          <w:rFonts w:ascii="SFRM1095" w:hAnsi="SFRM1095" w:cs="SFRM1095"/>
          <w:lang w:val="en-US"/>
        </w:rPr>
        <w:t>We introduce a new notion of ex-ante stability (or fairness) that would be desirable for a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school-choice</w:t>
      </w:r>
      <w:proofErr w:type="gramEnd"/>
      <w:r w:rsidRPr="00D80CD7">
        <w:rPr>
          <w:rFonts w:ascii="SFRM1095" w:hAnsi="SFRM1095" w:cs="SFRM1095"/>
          <w:lang w:val="en-US"/>
        </w:rPr>
        <w:t xml:space="preserve"> mechanism to satisfy. Our criterion stipulates that a mechanism must be stable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based</w:t>
      </w:r>
      <w:proofErr w:type="gramEnd"/>
      <w:r w:rsidRPr="00D80CD7">
        <w:rPr>
          <w:rFonts w:ascii="SFRM1095" w:hAnsi="SFRM1095" w:cs="SFRM1095"/>
          <w:lang w:val="en-US"/>
        </w:rPr>
        <w:t xml:space="preserve"> solely on the probabilities that each student will be assigned to different schools, i.e., the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assignment</w:t>
      </w:r>
      <w:proofErr w:type="gramEnd"/>
      <w:r w:rsidRPr="00D80CD7">
        <w:rPr>
          <w:rFonts w:ascii="SFRM1095" w:hAnsi="SFRM1095" w:cs="SFRM1095"/>
          <w:lang w:val="en-US"/>
        </w:rPr>
        <w:t xml:space="preserve"> must be viewed as stable even before students know which school they will end up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going</w:t>
      </w:r>
      <w:proofErr w:type="gramEnd"/>
      <w:r w:rsidRPr="00D80CD7">
        <w:rPr>
          <w:rFonts w:ascii="SFRM1095" w:hAnsi="SFRM1095" w:cs="SFRM1095"/>
          <w:lang w:val="en-US"/>
        </w:rPr>
        <w:t xml:space="preserve"> to. This is in contrast to much of the existing literature, which has instead focused on ex-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post</w:t>
      </w:r>
      <w:proofErr w:type="gramEnd"/>
      <w:r w:rsidRPr="00D80CD7">
        <w:rPr>
          <w:rFonts w:ascii="SFRM1095" w:hAnsi="SFRM1095" w:cs="SFRM1095"/>
          <w:lang w:val="en-US"/>
        </w:rPr>
        <w:t xml:space="preserve"> stability, meaning that assignments be deemed stable after students are assigned to schools.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r w:rsidRPr="00D80CD7">
        <w:rPr>
          <w:rFonts w:ascii="SFRM1095" w:hAnsi="SFRM1095" w:cs="SFRM1095"/>
          <w:lang w:val="en-US"/>
        </w:rPr>
        <w:t>Armed with this criterion for evaluating mechanisms, we show that one of the mechanisms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that</w:t>
      </w:r>
      <w:proofErr w:type="gramEnd"/>
      <w:r w:rsidRPr="00D80CD7">
        <w:rPr>
          <w:rFonts w:ascii="SFRM1095" w:hAnsi="SFRM1095" w:cs="SFRM1095"/>
          <w:lang w:val="en-US"/>
        </w:rPr>
        <w:t xml:space="preserve"> has attracted the most attention—deferred acceptance with random tie-breaking— is not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ex-ante</w:t>
      </w:r>
      <w:proofErr w:type="gramEnd"/>
      <w:r w:rsidRPr="00D80CD7">
        <w:rPr>
          <w:rFonts w:ascii="SFRM1095" w:hAnsi="SFRM1095" w:cs="SFRM1095"/>
          <w:lang w:val="en-US"/>
        </w:rPr>
        <w:t xml:space="preserve"> stable and under some circumstances can lead to ex-ante discrimination among some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students</w:t>
      </w:r>
      <w:proofErr w:type="gramEnd"/>
      <w:r w:rsidRPr="00D80CD7">
        <w:rPr>
          <w:rFonts w:ascii="SFRM1095" w:hAnsi="SFRM1095" w:cs="SFRM1095"/>
          <w:lang w:val="en-US"/>
        </w:rPr>
        <w:t>. We then propose two new mechanisms, that satisfy two notions of ex-ante stability we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095" w:hAnsi="SFRM1095" w:cs="SFRM1095"/>
          <w:lang w:val="en-US"/>
        </w:rPr>
      </w:pPr>
      <w:proofErr w:type="gramStart"/>
      <w:r w:rsidRPr="00D80CD7">
        <w:rPr>
          <w:rFonts w:ascii="SFRM1095" w:hAnsi="SFRM1095" w:cs="SFRM1095"/>
          <w:lang w:val="en-US"/>
        </w:rPr>
        <w:t>introduce—</w:t>
      </w:r>
      <w:proofErr w:type="gramEnd"/>
      <w:r w:rsidRPr="00D80CD7">
        <w:rPr>
          <w:rFonts w:ascii="SFRM1095" w:hAnsi="SFRM1095" w:cs="SFRM1095"/>
          <w:lang w:val="en-US"/>
        </w:rPr>
        <w:t>a strong one and a weak one—and show that these mechanisms are optimal within</w:t>
      </w:r>
    </w:p>
    <w:p w:rsid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cs="SFRM1095"/>
        </w:rPr>
      </w:pPr>
      <w:proofErr w:type="gramStart"/>
      <w:r w:rsidRPr="00D80CD7">
        <w:rPr>
          <w:rFonts w:ascii="SFRM1095" w:hAnsi="SFRM1095" w:cs="SFRM1095"/>
          <w:lang w:val="en-US"/>
        </w:rPr>
        <w:t>the</w:t>
      </w:r>
      <w:proofErr w:type="gramEnd"/>
      <w:r w:rsidRPr="00D80CD7">
        <w:rPr>
          <w:rFonts w:ascii="SFRM1095" w:hAnsi="SFRM1095" w:cs="SFRM1095"/>
          <w:lang w:val="en-US"/>
        </w:rPr>
        <w:t xml:space="preserve"> class of mechanisms that satisfy these respective criteria.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BX1728" w:hAnsi="SFBX1728" w:cs="SFBX1728"/>
          <w:sz w:val="34"/>
          <w:szCs w:val="34"/>
          <w:lang w:val="en-US"/>
        </w:rPr>
      </w:pPr>
      <w:r w:rsidRPr="00D80CD7">
        <w:rPr>
          <w:rFonts w:ascii="SFBX1728" w:hAnsi="SFBX1728" w:cs="SFBX1728"/>
          <w:sz w:val="34"/>
          <w:szCs w:val="34"/>
          <w:lang w:val="en-US"/>
        </w:rPr>
        <w:t>1 Introduction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r w:rsidRPr="00D80CD7">
        <w:rPr>
          <w:rFonts w:ascii="SFRM1200" w:hAnsi="SFRM1200" w:cs="SFRM1200"/>
          <w:sz w:val="24"/>
          <w:szCs w:val="24"/>
          <w:lang w:val="en-US"/>
        </w:rPr>
        <w:t>Following the 1987 decision of the U.S. Court of Appeals, the Boston school district introduced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a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possibility of “choice” for public schools by relaxing the mandatory zoning policy. In 1989, a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centralized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clearinghouse, now commonly referred to as the </w:t>
      </w:r>
      <w:r w:rsidRPr="00D80CD7">
        <w:rPr>
          <w:rFonts w:ascii="SFTI1200" w:hAnsi="SFTI1200" w:cs="SFTI1200"/>
          <w:i/>
          <w:iCs/>
          <w:sz w:val="24"/>
          <w:szCs w:val="24"/>
          <w:lang w:val="en-US"/>
        </w:rPr>
        <w:t xml:space="preserve">Boston mechanism </w:t>
      </w:r>
      <w:r w:rsidRPr="00D80CD7">
        <w:rPr>
          <w:rFonts w:ascii="SFRM1200" w:hAnsi="SFRM1200" w:cs="SFRM1200"/>
          <w:sz w:val="24"/>
          <w:szCs w:val="24"/>
          <w:lang w:val="en-US"/>
        </w:rPr>
        <w:t>(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Abdulkadiroglu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 and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Sönmez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>, 2003b) was adopted by the district. The Boston mechanism remains the most widely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>used student assignment mechanism in the U.S. and is currently employed by numerous centralized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>clearinghouses worldwide.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r w:rsidRPr="00D80CD7">
        <w:rPr>
          <w:rFonts w:ascii="SFRM1200" w:hAnsi="SFRM1200" w:cs="SFRM1200"/>
          <w:sz w:val="24"/>
          <w:szCs w:val="24"/>
          <w:lang w:val="en-US"/>
        </w:rPr>
        <w:t xml:space="preserve">Beginning with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Abdulkadiroglu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 and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Sönmez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 (2003b), the literature emphasized serious flaws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associated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with the Boston mechanism mainly rooted in its obvious manipulability. An attractive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alternative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to the Boston mechanism, the Gale-Shapley student-optimal stable mechanism, was eventually adopted by the Boston and New York City public school systems via the collaborative effort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of economists (see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Abdulkadiroglu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,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Pathak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, Roth, and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Sönmez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, 2005 and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Abdulkadiroglu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,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Pathak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>,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Roth, and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Sönmez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>, 2006).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r w:rsidRPr="00D80CD7">
        <w:rPr>
          <w:rFonts w:ascii="SFRM1200" w:hAnsi="SFRM1200" w:cs="SFRM1200"/>
          <w:sz w:val="24"/>
          <w:szCs w:val="24"/>
          <w:lang w:val="en-US"/>
        </w:rPr>
        <w:t>In school choice problem, schools’ priorities over students constitute the basis for fairness considerations, which the newly adopted Boston/NYC mechanism achieves through a property of “ex-post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stability.” At a </w:t>
      </w:r>
      <w:r w:rsidRPr="00D80CD7">
        <w:rPr>
          <w:rFonts w:ascii="SFTI1200" w:hAnsi="SFTI1200" w:cs="SFTI1200"/>
          <w:i/>
          <w:iCs/>
          <w:sz w:val="24"/>
          <w:szCs w:val="24"/>
          <w:lang w:val="en-US"/>
        </w:rPr>
        <w:t xml:space="preserve">stable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matching, there does not exist any student </w:t>
      </w:r>
      <w:proofErr w:type="spellStart"/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>i</w:t>
      </w:r>
      <w:proofErr w:type="spellEnd"/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>wh</w:t>
      </w:r>
      <w:r>
        <w:rPr>
          <w:rFonts w:ascii="SFRM1200" w:hAnsi="SFRM1200" w:cs="SFRM1200"/>
          <w:sz w:val="24"/>
          <w:szCs w:val="24"/>
          <w:lang w:val="en-US"/>
        </w:rPr>
        <w:t>o prefers a seat at a different</w:t>
      </w:r>
      <w:r w:rsidRPr="00D80CD7">
        <w:rPr>
          <w:rFonts w:cs="SFRM1200"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school </w:t>
      </w:r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 xml:space="preserve">c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than the one he is assigned to such that either (1) school </w:t>
      </w:r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 xml:space="preserve">c </w:t>
      </w:r>
      <w:r w:rsidRPr="00D80CD7">
        <w:rPr>
          <w:rFonts w:ascii="SFRM1200" w:hAnsi="SFRM1200" w:cs="SFRM1200"/>
          <w:sz w:val="24"/>
          <w:szCs w:val="24"/>
          <w:lang w:val="en-US"/>
        </w:rPr>
        <w:t>has not filled its quota, or (2)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school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</w:t>
      </w:r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 xml:space="preserve">c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has an enrolled student who has strictly lower priority than </w:t>
      </w:r>
      <w:proofErr w:type="spellStart"/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>i</w:t>
      </w:r>
      <w:proofErr w:type="spellEnd"/>
      <w:r w:rsidRPr="00D80CD7">
        <w:rPr>
          <w:rFonts w:ascii="Cmmi12" w:hAnsi="Cmmi12" w:cs="Cmmi12"/>
          <w:i/>
          <w:iCs/>
          <w:sz w:val="24"/>
          <w:szCs w:val="24"/>
          <w:lang w:val="en-US"/>
        </w:rPr>
        <w:t xml:space="preserve"> </w:t>
      </w:r>
      <w:r w:rsidRPr="00D80CD7">
        <w:rPr>
          <w:rFonts w:ascii="SFRM1200" w:hAnsi="SFRM1200" w:cs="SFRM1200"/>
          <w:sz w:val="24"/>
          <w:szCs w:val="24"/>
          <w:lang w:val="en-US"/>
        </w:rPr>
        <w:t>(Gale and Shapley, 1962).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r w:rsidRPr="00D80CD7">
        <w:rPr>
          <w:rFonts w:ascii="SFRM1200" w:hAnsi="SFRM1200" w:cs="SFRM1200"/>
          <w:sz w:val="24"/>
          <w:szCs w:val="24"/>
          <w:lang w:val="en-US"/>
        </w:rPr>
        <w:t>In practice, there are typically several students that fall in the same priority class at schools and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a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 xml:space="preserve"> common method in dealing with ties within priorities is to use an explicit tie-breaking lottery.</w:t>
      </w:r>
    </w:p>
    <w:p w:rsidR="00D80CD7" w:rsidRP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n-US"/>
        </w:rPr>
      </w:pPr>
      <w:r w:rsidRPr="00D80CD7">
        <w:rPr>
          <w:rFonts w:ascii="SFRM1200" w:hAnsi="SFRM1200" w:cs="SFRM1200"/>
          <w:sz w:val="24"/>
          <w:szCs w:val="24"/>
          <w:lang w:val="en-US"/>
        </w:rPr>
        <w:t xml:space="preserve">A mechanism is </w:t>
      </w:r>
      <w:r w:rsidRPr="00D80CD7">
        <w:rPr>
          <w:rFonts w:ascii="SFTI1200" w:hAnsi="SFTI1200" w:cs="SFTI1200"/>
          <w:i/>
          <w:iCs/>
          <w:sz w:val="24"/>
          <w:szCs w:val="24"/>
          <w:lang w:val="en-US"/>
        </w:rPr>
        <w:t xml:space="preserve">ex-post stable </w:t>
      </w:r>
      <w:r w:rsidRPr="00D80CD7">
        <w:rPr>
          <w:rFonts w:ascii="SFRM1200" w:hAnsi="SFRM1200" w:cs="SFRM1200"/>
          <w:sz w:val="24"/>
          <w:szCs w:val="24"/>
          <w:lang w:val="en-US"/>
        </w:rPr>
        <w:t xml:space="preserve">if it induces a lottery over stable </w:t>
      </w:r>
      <w:proofErr w:type="spellStart"/>
      <w:r w:rsidRPr="00D80CD7">
        <w:rPr>
          <w:rFonts w:ascii="SFRM1200" w:hAnsi="SFRM1200" w:cs="SFRM1200"/>
          <w:sz w:val="24"/>
          <w:szCs w:val="24"/>
          <w:lang w:val="en-US"/>
        </w:rPr>
        <w:t>matchings</w:t>
      </w:r>
      <w:proofErr w:type="spellEnd"/>
      <w:r w:rsidRPr="00D80CD7">
        <w:rPr>
          <w:rFonts w:ascii="SFRM1200" w:hAnsi="SFRM1200" w:cs="SFRM1200"/>
          <w:sz w:val="24"/>
          <w:szCs w:val="24"/>
          <w:lang w:val="en-US"/>
        </w:rPr>
        <w:t xml:space="preserve"> (i.e., an ex-post stable</w:t>
      </w:r>
    </w:p>
    <w:p w:rsidR="00D80CD7" w:rsidRDefault="00D80CD7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  <w:proofErr w:type="gramStart"/>
      <w:r w:rsidRPr="00D80CD7">
        <w:rPr>
          <w:rFonts w:ascii="SFRM1200" w:hAnsi="SFRM1200" w:cs="SFRM1200"/>
          <w:sz w:val="24"/>
          <w:szCs w:val="24"/>
          <w:lang w:val="en-US"/>
        </w:rPr>
        <w:t>lottery</w:t>
      </w:r>
      <w:proofErr w:type="gramEnd"/>
      <w:r w:rsidRPr="00D80CD7">
        <w:rPr>
          <w:rFonts w:ascii="SFRM1200" w:hAnsi="SFRM1200" w:cs="SFRM1200"/>
          <w:sz w:val="24"/>
          <w:szCs w:val="24"/>
          <w:lang w:val="en-US"/>
        </w:rPr>
        <w:t>). Thus, the newly adopted Boston/NYC mechanism is ex-post stable.</w:t>
      </w: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Pr="00D64C4B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b/>
          <w:sz w:val="28"/>
          <w:szCs w:val="28"/>
        </w:rPr>
      </w:pPr>
      <w:r w:rsidRPr="00D64C4B">
        <w:rPr>
          <w:rFonts w:cs="SFRM1200"/>
          <w:b/>
          <w:sz w:val="28"/>
          <w:szCs w:val="28"/>
        </w:rPr>
        <w:lastRenderedPageBreak/>
        <w:t>Экономика. Текст 8.</w:t>
      </w:r>
    </w:p>
    <w:p w:rsidR="00380C95" w:rsidRDefault="00380C95" w:rsidP="00D80CD7">
      <w:pPr>
        <w:autoSpaceDE w:val="0"/>
        <w:autoSpaceDN w:val="0"/>
        <w:adjustRightInd w:val="0"/>
        <w:spacing w:after="0" w:line="240" w:lineRule="auto"/>
        <w:rPr>
          <w:rFonts w:cs="SFRM1200"/>
          <w:sz w:val="24"/>
          <w:szCs w:val="24"/>
        </w:rPr>
      </w:pPr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</w:pPr>
      <w:r w:rsidRPr="00380C95"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  <w:t>An algorithm for two-player repeated games</w:t>
      </w:r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</w:pPr>
      <w:proofErr w:type="gramStart"/>
      <w:r w:rsidRPr="00380C95"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  <w:t>with</w:t>
      </w:r>
      <w:proofErr w:type="gramEnd"/>
      <w:r w:rsidRPr="00380C95">
        <w:rPr>
          <w:rFonts w:ascii="Utopia-Bold" w:hAnsi="Utopia-Bold" w:cs="Utopia-Bold"/>
          <w:b/>
          <w:bCs/>
          <w:color w:val="000000"/>
          <w:sz w:val="26"/>
          <w:szCs w:val="26"/>
          <w:lang w:val="en-US"/>
        </w:rPr>
        <w:t xml:space="preserve"> perfect monitoring</w:t>
      </w:r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0"/>
          <w:szCs w:val="20"/>
          <w:lang w:val="en-US"/>
        </w:rPr>
      </w:pPr>
      <w:proofErr w:type="spellStart"/>
      <w:r w:rsidRPr="00380C95">
        <w:rPr>
          <w:rFonts w:ascii="Utopia-Regular" w:hAnsi="Utopia-Regular" w:cs="Utopia-Regular"/>
          <w:color w:val="000000"/>
          <w:sz w:val="20"/>
          <w:szCs w:val="20"/>
          <w:lang w:val="en-US"/>
        </w:rPr>
        <w:t>D</w:t>
      </w:r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ilip</w:t>
      </w:r>
      <w:proofErr w:type="spellEnd"/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 xml:space="preserve"> </w:t>
      </w:r>
      <w:proofErr w:type="spellStart"/>
      <w:r w:rsidRPr="00380C95">
        <w:rPr>
          <w:rFonts w:ascii="Utopia-Regular" w:hAnsi="Utopia-Regular" w:cs="Utopia-Regular"/>
          <w:color w:val="000000"/>
          <w:sz w:val="20"/>
          <w:szCs w:val="20"/>
          <w:lang w:val="en-US"/>
        </w:rPr>
        <w:t>A</w:t>
      </w:r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breu</w:t>
      </w:r>
      <w:proofErr w:type="spellEnd"/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  <w:lang w:val="en-US"/>
        </w:rPr>
      </w:pPr>
      <w:r w:rsidRPr="00380C95">
        <w:rPr>
          <w:rFonts w:ascii="Utopia-Regular" w:hAnsi="Utopia-Regular" w:cs="Utopia-Regular"/>
          <w:color w:val="000000"/>
          <w:sz w:val="16"/>
          <w:szCs w:val="16"/>
          <w:lang w:val="en-US"/>
        </w:rPr>
        <w:t>Department of Economics, Princeton University</w:t>
      </w:r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0"/>
          <w:szCs w:val="20"/>
          <w:lang w:val="en-US"/>
        </w:rPr>
      </w:pPr>
      <w:proofErr w:type="spellStart"/>
      <w:r w:rsidRPr="00380C95">
        <w:rPr>
          <w:rFonts w:ascii="Utopia-Regular" w:hAnsi="Utopia-Regular" w:cs="Utopia-Regular"/>
          <w:color w:val="000000"/>
          <w:sz w:val="20"/>
          <w:szCs w:val="20"/>
          <w:lang w:val="en-US"/>
        </w:rPr>
        <w:t>Y</w:t>
      </w:r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uliy</w:t>
      </w:r>
      <w:proofErr w:type="spellEnd"/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 xml:space="preserve"> </w:t>
      </w:r>
      <w:proofErr w:type="spellStart"/>
      <w:r w:rsidRPr="00380C95">
        <w:rPr>
          <w:rFonts w:ascii="Utopia-Regular" w:hAnsi="Utopia-Regular" w:cs="Utopia-Regular"/>
          <w:color w:val="000000"/>
          <w:sz w:val="20"/>
          <w:szCs w:val="20"/>
          <w:lang w:val="en-US"/>
        </w:rPr>
        <w:t>S</w:t>
      </w:r>
      <w:r w:rsidRPr="00380C95">
        <w:rPr>
          <w:rFonts w:ascii="UtopiaExp-Regular" w:hAnsi="UtopiaExp-Regular" w:cs="UtopiaExp-Regular"/>
          <w:color w:val="000000"/>
          <w:sz w:val="20"/>
          <w:szCs w:val="20"/>
          <w:lang w:val="en-US"/>
        </w:rPr>
        <w:t>annikov</w:t>
      </w:r>
      <w:proofErr w:type="spellEnd"/>
    </w:p>
    <w:p w:rsidR="00380C95" w:rsidRP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16"/>
          <w:szCs w:val="16"/>
          <w:lang w:val="en-US"/>
        </w:rPr>
      </w:pPr>
      <w:r w:rsidRPr="00380C95">
        <w:rPr>
          <w:rFonts w:ascii="Utopia-Regular" w:hAnsi="Utopia-Regular" w:cs="Utopia-Regular"/>
          <w:color w:val="000000"/>
          <w:sz w:val="16"/>
          <w:szCs w:val="16"/>
          <w:lang w:val="en-US"/>
        </w:rPr>
        <w:t>Department of Economics, Princeton University</w:t>
      </w:r>
    </w:p>
    <w:p w:rsid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18"/>
          <w:szCs w:val="18"/>
        </w:rPr>
      </w:pP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Consider repeated two-player games with perfect monitoring and discounting.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We provide an algorithm that computes the set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V </w:t>
      </w:r>
      <w:r w:rsidRPr="00085FAB">
        <w:rPr>
          <w:rFonts w:ascii="MTSYN" w:eastAsia="MTSYN" w:hAnsi="Utopia-Bold" w:cs="MTSYN" w:hint="eastAsia"/>
          <w:color w:val="000000"/>
          <w:sz w:val="24"/>
          <w:szCs w:val="24"/>
          <w:lang w:val="en-US"/>
        </w:rPr>
        <w:t>∗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 xml:space="preserve">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of payoff pairs of all </w:t>
      </w:r>
      <w:proofErr w:type="spell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purestrategy</w:t>
      </w:r>
      <w:proofErr w:type="spellEnd"/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spellStart"/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subgame</w:t>
      </w:r>
      <w:proofErr w:type="spell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-perfect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spell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with public randomization. The algorithm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provides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significant efficiency gains over the existing implementations of the algorithm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from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spellStart"/>
      <w:r w:rsidRPr="00085FAB">
        <w:rPr>
          <w:rFonts w:ascii="Utopia-Regular" w:hAnsi="Utopia-Regular" w:cs="Utopia-Regular"/>
          <w:color w:val="000064"/>
          <w:sz w:val="24"/>
          <w:szCs w:val="24"/>
          <w:lang w:val="en-US"/>
        </w:rPr>
        <w:t>Abreu</w:t>
      </w:r>
      <w:proofErr w:type="spellEnd"/>
      <w:r w:rsidRPr="00085FAB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et al. (1990)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 These efficiency gains arise from a better understanding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of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manner in which </w:t>
      </w:r>
      <w:r w:rsidRPr="00085FAB">
        <w:rPr>
          <w:rFonts w:ascii="Utopia-Italic" w:hAnsi="Utopia-Italic" w:cs="Utopia-Italic"/>
          <w:i/>
          <w:iCs/>
          <w:color w:val="000000"/>
          <w:sz w:val="24"/>
          <w:szCs w:val="24"/>
          <w:lang w:val="en-US"/>
        </w:rPr>
        <w:t xml:space="preserve">extreme points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of the equilibrium payoff set are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generated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 An important theoretical implication of our algorithm is that the set of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extreme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points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E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of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V </w:t>
      </w:r>
      <w:r w:rsidRPr="00085FAB">
        <w:rPr>
          <w:rFonts w:ascii="MTSYN" w:eastAsia="MTSYN" w:hAnsi="Utopia-Bold" w:cs="MTSYN" w:hint="eastAsia"/>
          <w:color w:val="000000"/>
          <w:sz w:val="24"/>
          <w:szCs w:val="24"/>
          <w:lang w:val="en-US"/>
        </w:rPr>
        <w:t>∗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 xml:space="preserve">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is </w:t>
      </w:r>
      <w:r w:rsidRPr="00085FAB">
        <w:rPr>
          <w:rFonts w:ascii="Utopia-Italic" w:hAnsi="Utopia-Italic" w:cs="Utopia-Italic"/>
          <w:i/>
          <w:iCs/>
          <w:color w:val="000000"/>
          <w:sz w:val="24"/>
          <w:szCs w:val="24"/>
          <w:lang w:val="en-US"/>
        </w:rPr>
        <w:t xml:space="preserve">finite.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Indeed, 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>|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>E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 xml:space="preserve">| </w:t>
      </w:r>
      <w:r w:rsidRPr="00085FAB">
        <w:rPr>
          <w:rFonts w:ascii="MTSYN" w:eastAsia="MTSYN" w:hAnsi="Utopia-Bold" w:cs="MTSYN" w:hint="eastAsia"/>
          <w:color w:val="000000"/>
          <w:sz w:val="24"/>
          <w:szCs w:val="24"/>
          <w:lang w:val="en-US"/>
        </w:rPr>
        <w:t>≤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 xml:space="preserve"> 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>3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>|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>A</w:t>
      </w:r>
      <w:r w:rsidRPr="00085FAB">
        <w:rPr>
          <w:rFonts w:ascii="MTSYN" w:eastAsia="MTSYN" w:hAnsi="Utopia-Bold" w:cs="MTSYN"/>
          <w:color w:val="000000"/>
          <w:sz w:val="24"/>
          <w:szCs w:val="24"/>
          <w:lang w:val="en-US"/>
        </w:rPr>
        <w:t>|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where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A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is the set of action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profiles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of the stage game.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K</w:t>
      </w:r>
      <w:r w:rsidRPr="00085FAB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eywords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Repeated games, perfect monitoring, </w:t>
      </w: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computation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JEL </w:t>
      </w:r>
      <w:r w:rsidRPr="00085FAB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classification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C63, C72, C73.</w:t>
      </w:r>
    </w:p>
    <w:p w:rsidR="00380C95" w:rsidRDefault="00380C95" w:rsidP="00380C95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0"/>
          <w:szCs w:val="20"/>
        </w:rPr>
      </w:pP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1. I</w:t>
      </w:r>
      <w:r w:rsidRPr="00085FAB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ntroduction</w:t>
      </w:r>
    </w:p>
    <w:p w:rsidR="00085FAB" w:rsidRPr="00085FAB" w:rsidRDefault="00085FAB" w:rsidP="00380C95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The paper develops a new algorithm for computing the set of </w:t>
      </w:r>
      <w:proofErr w:type="spell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subgame</w:t>
      </w:r>
      <w:proofErr w:type="spell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-perfect equilibrium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payoff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vectors in repeated games with finitely many actions, perfect monitoring,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discounting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, and public randomization. This is a very classical setting, which serves as a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basis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for many applications. Nevertheless, our results suggest that significant improvements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in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existing computational procedures can be obtained from a better understanding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of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structure of </w:t>
      </w:r>
      <w:proofErr w:type="spell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, especially the generation of extreme equilibrium</w:t>
      </w:r>
      <w:r w:rsidR="003F7018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payoff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vectors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 Besides describing a faster computational algorithm, we also provide a publicly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available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implementation of our algorithm, which should be useful both to researchers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trying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to understand the impact of changes in underlying parameters on equilibrium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possibilities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and to students seeking to develop an understanding of dynamic games</w:t>
      </w:r>
    </w:p>
    <w:p w:rsidR="00380C95" w:rsidRPr="00085FAB" w:rsidRDefault="00380C95" w:rsidP="00380C95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how they “work.”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64"/>
          <w:sz w:val="24"/>
          <w:szCs w:val="24"/>
          <w:lang w:val="en-US"/>
        </w:rPr>
      </w:pP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Prior work on this topic has as its starting point the algorithm suggested by </w:t>
      </w:r>
      <w:proofErr w:type="spellStart"/>
      <w:r w:rsidRPr="00085FAB">
        <w:rPr>
          <w:rFonts w:ascii="Utopia-Regular" w:hAnsi="Utopia-Regular" w:cs="Utopia-Regular"/>
          <w:color w:val="000064"/>
          <w:sz w:val="24"/>
          <w:szCs w:val="24"/>
          <w:lang w:val="en-US"/>
        </w:rPr>
        <w:t>Abreu</w:t>
      </w:r>
      <w:proofErr w:type="spellEnd"/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64"/>
          <w:sz w:val="24"/>
          <w:szCs w:val="24"/>
          <w:lang w:val="en-US"/>
        </w:rPr>
        <w:t>et</w:t>
      </w:r>
      <w:proofErr w:type="gramEnd"/>
      <w:r w:rsidRPr="00085FAB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al. (1990)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, hereafter APS. This is true of the approach presented here also. The APS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algorithm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works iteratively, starting with the set of feasible payoffs of the stage game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W 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>0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set of </w:t>
      </w:r>
      <w:proofErr w:type="spell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subgame</w:t>
      </w:r>
      <w:proofErr w:type="spell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-perfect equilibrium payoffs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V </w:t>
      </w:r>
      <w:r w:rsidRPr="00085FAB">
        <w:rPr>
          <w:rFonts w:ascii="MTSYN" w:eastAsia="MTSYN" w:hAnsi="Utopia-Regular" w:cs="MTSYN" w:hint="eastAsia"/>
          <w:color w:val="000000"/>
          <w:sz w:val="24"/>
          <w:szCs w:val="24"/>
          <w:lang w:val="en-US"/>
        </w:rPr>
        <w:t>∗</w:t>
      </w:r>
      <w:r w:rsidRPr="00085FAB">
        <w:rPr>
          <w:rFonts w:ascii="MTSYN" w:eastAsia="MTSYN" w:hAnsi="Utopia-Regular" w:cs="MTSYN"/>
          <w:color w:val="000000"/>
          <w:sz w:val="24"/>
          <w:szCs w:val="24"/>
          <w:lang w:val="en-US"/>
        </w:rPr>
        <w:t xml:space="preserve">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is found by applying a set operator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MTMIDDB" w:hAnsi="MTMIDDB" w:cs="MTMIDDB"/>
          <w:color w:val="000000"/>
          <w:sz w:val="24"/>
          <w:szCs w:val="24"/>
          <w:lang w:val="en-US"/>
        </w:rPr>
      </w:pP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B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to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W 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 xml:space="preserve">0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iteratively until the resulting sequence of sets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W 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>0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_W 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>1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>_ _ _ _ _ W n</w:t>
      </w:r>
      <w:r w:rsidRPr="00085FAB">
        <w:rPr>
          <w:rFonts w:ascii="MTSYN" w:eastAsia="MTSYN" w:hAnsi="Utopia-Regular" w:cs="MTSYN"/>
          <w:color w:val="000000"/>
          <w:sz w:val="24"/>
          <w:szCs w:val="24"/>
          <w:lang w:val="en-US"/>
        </w:rPr>
        <w:t>+</w:t>
      </w:r>
      <w:r w:rsidRPr="00085FAB">
        <w:rPr>
          <w:rFonts w:ascii="Dutch801BT-Roman" w:hAnsi="Dutch801BT-Roman" w:cs="Dutch801BT-Roman"/>
          <w:color w:val="000000"/>
          <w:sz w:val="24"/>
          <w:szCs w:val="24"/>
          <w:lang w:val="en-US"/>
        </w:rPr>
        <w:t xml:space="preserve">1 </w:t>
      </w:r>
      <w:r w:rsidRPr="00085FAB">
        <w:rPr>
          <w:rFonts w:ascii="MTSYN" w:eastAsia="MTSYN" w:hAnsi="Utopia-Regular" w:cs="MTSYN"/>
          <w:color w:val="000000"/>
          <w:sz w:val="24"/>
          <w:szCs w:val="24"/>
          <w:lang w:val="en-US"/>
        </w:rPr>
        <w:t xml:space="preserve">= </w:t>
      </w:r>
      <w:proofErr w:type="gramStart"/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>B(</w:t>
      </w:r>
      <w:proofErr w:type="gramEnd"/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>W n)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converges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. For a payoff set </w:t>
      </w:r>
      <w:proofErr w:type="gramStart"/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W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,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operator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B(W )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gives the set of payoffs that can be</w:t>
      </w:r>
    </w:p>
    <w:p w:rsidR="00085FAB" w:rsidRP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generated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through some action profile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a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in the current period and using continuation</w:t>
      </w:r>
    </w:p>
    <w:p w:rsidR="00085FAB" w:rsidRDefault="00085FA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proofErr w:type="gramStart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values</w:t>
      </w:r>
      <w:proofErr w:type="gramEnd"/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from </w:t>
      </w:r>
      <w:r w:rsidRPr="00085FAB">
        <w:rPr>
          <w:rFonts w:ascii="MTMIDDB" w:hAnsi="MTMIDDB" w:cs="MTMIDDB"/>
          <w:color w:val="000000"/>
          <w:sz w:val="24"/>
          <w:szCs w:val="24"/>
          <w:lang w:val="en-US"/>
        </w:rPr>
        <w:t xml:space="preserve">W </w:t>
      </w:r>
      <w:r w:rsidRPr="00085FAB">
        <w:rPr>
          <w:rFonts w:ascii="Utopia-Regular" w:hAnsi="Utopia-Regular" w:cs="Utopia-Regular"/>
          <w:color w:val="000000"/>
          <w:sz w:val="24"/>
          <w:szCs w:val="24"/>
          <w:lang w:val="en-US"/>
        </w:rPr>
        <w:t>in the next period, while respecting all incentive constraints.</w:t>
      </w: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D64C4B" w:rsidRDefault="00D64C4B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b/>
          <w:color w:val="000000"/>
          <w:sz w:val="28"/>
          <w:szCs w:val="28"/>
        </w:rPr>
      </w:pPr>
      <w:r w:rsidRPr="00D64C4B">
        <w:rPr>
          <w:rFonts w:cs="Utopia-Regular"/>
          <w:b/>
          <w:color w:val="000000"/>
          <w:sz w:val="28"/>
          <w:szCs w:val="28"/>
        </w:rPr>
        <w:t>Экономика. Текст 9.</w:t>
      </w:r>
    </w:p>
    <w:p w:rsidR="00925F26" w:rsidRDefault="00925F26" w:rsidP="00085FAB">
      <w:pPr>
        <w:autoSpaceDE w:val="0"/>
        <w:autoSpaceDN w:val="0"/>
        <w:adjustRightInd w:val="0"/>
        <w:spacing w:after="0" w:line="240" w:lineRule="auto"/>
        <w:rPr>
          <w:rFonts w:cs="Utopia-Regular"/>
          <w:b/>
          <w:color w:val="000000"/>
          <w:sz w:val="28"/>
          <w:szCs w:val="28"/>
        </w:rPr>
      </w:pP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</w:pPr>
      <w:r w:rsidRPr="00925F26"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  <w:t>Bargaining over an endogenous agenda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V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 xml:space="preserve">incent </w:t>
      </w:r>
      <w:proofErr w:type="spell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A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nesi</w:t>
      </w:r>
      <w:proofErr w:type="spellEnd"/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School of Economics, University of Nottingham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D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 xml:space="preserve">aniel 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J. </w:t>
      </w:r>
      <w:proofErr w:type="spell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S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eidmann</w:t>
      </w:r>
      <w:proofErr w:type="spellEnd"/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School of Economics, University of Nottingham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We present a model of bargaining in which a committee searches over the policy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space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, successively amending the default by voting over proposals. Bargaining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ends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when proposers are unable or unwilling to amend the existing default,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which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is then implemented. Our main goal is to study the policies that can be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implemented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from any initial default in a pure-strategy stationary</w:t>
      </w:r>
      <w:r w:rsidRPr="00925F26">
        <w:rPr>
          <w:rFonts w:cs="Utopia-Regular"/>
          <w:color w:val="000000"/>
          <w:sz w:val="24"/>
          <w:szCs w:val="24"/>
          <w:lang w:val="en-US"/>
        </w:rPr>
        <w:t xml:space="preserve"> 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Markov perfect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equilibrium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for an interesting class of environments including multidimensional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infinite policy spaces. It is convenient to start by characterizing the set of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immovable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policies that are implemented, once reached as default. These policies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form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 weakly stable set and, conversely, any weakly stable set is supported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by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some equilibrium. Using these results, we show that minimum-winning coalitions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may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not form</w:t>
      </w:r>
      <w:r w:rsidRPr="00925F26">
        <w:rPr>
          <w:rFonts w:cs="Utopia-Regular"/>
          <w:color w:val="000000"/>
          <w:sz w:val="24"/>
          <w:szCs w:val="24"/>
          <w:lang w:val="en-US"/>
        </w:rPr>
        <w:t xml:space="preserve"> 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and that a player who does not propose may nevertheless earn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all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of the surplus from agreement. We then consider how equilibrium outcomes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change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as we vary the order in which players propose, the identity of proposers,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set of winning coalitions. First, if the policy space is well ordered, then the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committee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implements the ideal policy of the last proposer in a subset of a weakly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stable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set, but this result does not generalize to other cases. We also show, surprisingly,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that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 player may prefer not to be given the opportunity to propose and that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the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set of immovable policies may shrink as the quota increases. Finally, we derive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conditions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under which immovable policies in semi-</w:t>
      </w:r>
      <w:proofErr w:type="spell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Markovian</w:t>
      </w:r>
      <w:proofErr w:type="spell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spell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form a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consistent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choice set.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K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eywords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Bargaining, committee voting, evolving default, stable set.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JEL 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classification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C78, D71, D72.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1. I</w:t>
      </w:r>
      <w:r w:rsidRPr="00925F26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ntroduction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The task of a committee is to select a policy to implement from some policy space.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As </w:t>
      </w:r>
      <w:proofErr w:type="spellStart"/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>Compte</w:t>
      </w:r>
      <w:proofErr w:type="spellEnd"/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and </w:t>
      </w:r>
      <w:proofErr w:type="spellStart"/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>Jehiel</w:t>
      </w:r>
      <w:proofErr w:type="spellEnd"/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(</w:t>
      </w:r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>2010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) note, committees in effect search over the policy space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by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endogenously drawing policies/proposals and then implement a proposal according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to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 stopping rule. Congress and the Federal Open Market Committee (FOMC)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instate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committees that stop deliberating as soon as some proposal wins a final vote,</w:t>
      </w:r>
    </w:p>
    <w:p w:rsidR="00925F26" w:rsidRP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while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European Union’s (EU’s) Council of Ministers reaches a decision by final vote</w:t>
      </w:r>
    </w:p>
    <w:p w:rsidR="00925F26" w:rsidRDefault="00925F26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proofErr w:type="gramStart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when</w:t>
      </w:r>
      <w:proofErr w:type="gramEnd"/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the issue must be addressed urgently or some government wants to signal to</w:t>
      </w:r>
      <w:r w:rsidRPr="00925F26">
        <w:rPr>
          <w:rFonts w:cs="Utopia-Regular"/>
          <w:color w:val="000000"/>
          <w:sz w:val="24"/>
          <w:szCs w:val="24"/>
          <w:lang w:val="en-US"/>
        </w:rPr>
        <w:t xml:space="preserve"> 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its domestic audience (see </w:t>
      </w:r>
      <w:r w:rsidRPr="00925F26">
        <w:rPr>
          <w:rFonts w:ascii="Utopia-Regular" w:hAnsi="Utopia-Regular" w:cs="Utopia-Regular"/>
          <w:color w:val="000064"/>
          <w:sz w:val="24"/>
          <w:szCs w:val="24"/>
          <w:lang w:val="en-US"/>
        </w:rPr>
        <w:t>Heisenberg 2005</w:t>
      </w:r>
      <w:r w:rsidRPr="00925F26">
        <w:rPr>
          <w:rFonts w:ascii="Utopia-Regular" w:hAnsi="Utopia-Regular" w:cs="Utopia-Regular"/>
          <w:color w:val="000000"/>
          <w:sz w:val="24"/>
          <w:szCs w:val="24"/>
          <w:lang w:val="en-US"/>
        </w:rPr>
        <w:t>).</w:t>
      </w: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064DE8" w:rsidRDefault="00064DE8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b/>
          <w:color w:val="000000"/>
          <w:sz w:val="28"/>
          <w:szCs w:val="28"/>
        </w:rPr>
      </w:pPr>
      <w:r w:rsidRPr="00064DE8">
        <w:rPr>
          <w:rFonts w:cs="Utopia-Regular"/>
          <w:b/>
          <w:color w:val="000000"/>
          <w:sz w:val="28"/>
          <w:szCs w:val="28"/>
        </w:rPr>
        <w:lastRenderedPageBreak/>
        <w:t>Экономика. Текст 10</w:t>
      </w:r>
      <w:r>
        <w:rPr>
          <w:rFonts w:cs="Utopia-Regular"/>
          <w:b/>
          <w:color w:val="000000"/>
          <w:sz w:val="28"/>
          <w:szCs w:val="28"/>
        </w:rPr>
        <w:t>.</w:t>
      </w:r>
    </w:p>
    <w:p w:rsidR="00F54D87" w:rsidRDefault="00F54D87" w:rsidP="00925F26">
      <w:pPr>
        <w:autoSpaceDE w:val="0"/>
        <w:autoSpaceDN w:val="0"/>
        <w:adjustRightInd w:val="0"/>
        <w:spacing w:after="0" w:line="240" w:lineRule="auto"/>
        <w:rPr>
          <w:rFonts w:cs="Utopia-Regular"/>
          <w:b/>
          <w:color w:val="000000"/>
          <w:sz w:val="28"/>
          <w:szCs w:val="28"/>
        </w:rPr>
      </w:pP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</w:pPr>
      <w:r w:rsidRPr="00F54D87">
        <w:rPr>
          <w:rFonts w:ascii="Utopia-Bold" w:hAnsi="Utopia-Bold" w:cs="Utopia-Bold"/>
          <w:b/>
          <w:bCs/>
          <w:color w:val="000000"/>
          <w:sz w:val="24"/>
          <w:szCs w:val="24"/>
          <w:lang w:val="en-US"/>
        </w:rPr>
        <w:t>The transfer problem: A complete characterization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Y</w:t>
      </w:r>
      <w:r w:rsidRPr="00F54D87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 xml:space="preserve">ves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B</w:t>
      </w:r>
      <w:r w:rsidRPr="00F54D87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alasko</w:t>
      </w:r>
      <w:proofErr w:type="spellEnd"/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Department of Economics, PUC–Rio de Janeiro and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Department of Economics, University of York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The transfer problem refers to the possibility that a donor country could end up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better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off after giving away some resources to another country. The simplest version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of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that problem can be formulated in a two consumer exchange economy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with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fixed total resources. The existence of a transfer problem at some equilibrium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is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known to be equivalent to instability in the case of two goods. This characterization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is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extended to an arbitrary number of goods by showing that a transfer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problem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exists at a (regular) equilibrium if and only if this equilibrium has an index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value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equal to </w:t>
      </w:r>
      <w:r w:rsidRPr="00F54D87">
        <w:rPr>
          <w:rFonts w:ascii="MTSYN" w:eastAsia="MTSYN" w:hAnsi="Utopia-Bold" w:cs="MTSYN" w:hint="eastAsia"/>
          <w:color w:val="000000"/>
          <w:sz w:val="24"/>
          <w:szCs w:val="24"/>
          <w:lang w:val="en-US"/>
        </w:rPr>
        <w:t>−</w:t>
      </w:r>
      <w:r w:rsidRPr="00F54D87">
        <w:rPr>
          <w:rFonts w:ascii="Dutch801BT-Roman" w:hAnsi="Dutch801BT-Roman" w:cs="Dutch801BT-Roman"/>
          <w:color w:val="000000"/>
          <w:sz w:val="24"/>
          <w:szCs w:val="24"/>
          <w:lang w:val="en-US"/>
        </w:rPr>
        <w:t>1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. Samuelson’s conjecture that there is no transfer problem at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spellStart"/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tatonnement</w:t>
      </w:r>
      <w:proofErr w:type="spellEnd"/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stable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is therefore true for any number of goods.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K</w:t>
      </w:r>
      <w:r w:rsidRPr="00F54D87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eywords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Transfer problem, regular equilibrium, index value.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JEL </w:t>
      </w:r>
      <w:r w:rsidRPr="00F54D87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classification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.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D51, F20.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Exp-Regular" w:hAnsi="UtopiaExp-Regular" w:cs="UtopiaExp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1. I</w:t>
      </w:r>
      <w:r w:rsidRPr="00F54D87">
        <w:rPr>
          <w:rFonts w:ascii="UtopiaExp-Regular" w:hAnsi="UtopiaExp-Regular" w:cs="UtopiaExp-Regular"/>
          <w:color w:val="000000"/>
          <w:sz w:val="24"/>
          <w:szCs w:val="24"/>
          <w:lang w:val="en-US"/>
        </w:rPr>
        <w:t>ntroduction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Does a country’s utility necessarily decrease when that country gives away some </w:t>
      </w: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resources</w:t>
      </w:r>
      <w:proofErr w:type="gramEnd"/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to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another country? This problem is known in trade theory as the transfer problem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and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has led to a substantial literature. One aspect of the transfer problem is the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characterization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under simple assumptions (no trade impediments such as transportation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costs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and tariffs in particular) of those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at which the donor country can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improve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its utility when giving away resources. The simplest model in which the transfer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problem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can be studied in the case of an arbitrary number of goods is the exchange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model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with two consumers and fixed total resources.</w:t>
      </w:r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1 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In the case of multiple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,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any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one of the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that do not give the highest utility level to consumer 1 can be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improved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by selecting one of those that yields a higher utility level. This trivial solution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makes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sense only if the equilibrium selection map is permitted to be discontinuous.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This formulation of the transfer problem requires that the equilibrium be regular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with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an associated locally continuous (in fact smooth) equilibrium selection map. The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following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results are then known: there are examples of economies that have regular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</w:rPr>
      </w:pPr>
      <w:proofErr w:type="spellStart"/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with a transfer problem, i.e., such that a consumer (country) can be better off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by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giving away some resources (</w:t>
      </w:r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>Leontief 1936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); there is no transfer problem at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tatonnement</w:t>
      </w:r>
      <w:proofErr w:type="spellEnd"/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stable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equilibria</w:t>
      </w:r>
      <w:proofErr w:type="spell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(</w:t>
      </w:r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>Samuelson 1947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, footnote p. 29, and </w:t>
      </w:r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>Samuelson 1952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); </w:t>
      </w:r>
      <w:proofErr w:type="spell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tatonnement</w:t>
      </w:r>
      <w:proofErr w:type="spellEnd"/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stability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is not only sufficient but also necessary to prevent a transfer problem in</w:t>
      </w:r>
    </w:p>
    <w:p w:rsidR="00F54D87" w:rsidRPr="00F54D87" w:rsidRDefault="00F54D87" w:rsidP="00F54D87">
      <w:pPr>
        <w:autoSpaceDE w:val="0"/>
        <w:autoSpaceDN w:val="0"/>
        <w:adjustRightInd w:val="0"/>
        <w:spacing w:after="0" w:line="240" w:lineRule="auto"/>
        <w:rPr>
          <w:rFonts w:cs="Utopia-Regular"/>
          <w:color w:val="000000"/>
          <w:sz w:val="24"/>
          <w:szCs w:val="24"/>
          <w:lang w:val="en-US"/>
        </w:rPr>
      </w:pPr>
      <w:proofErr w:type="gramStart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the</w:t>
      </w:r>
      <w:proofErr w:type="gramEnd"/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 xml:space="preserve"> case of two goods (</w:t>
      </w:r>
      <w:proofErr w:type="spellStart"/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>Balasko</w:t>
      </w:r>
      <w:proofErr w:type="spellEnd"/>
      <w:r w:rsidRPr="00F54D87">
        <w:rPr>
          <w:rFonts w:ascii="Utopia-Regular" w:hAnsi="Utopia-Regular" w:cs="Utopia-Regular"/>
          <w:color w:val="000064"/>
          <w:sz w:val="24"/>
          <w:szCs w:val="24"/>
          <w:lang w:val="en-US"/>
        </w:rPr>
        <w:t xml:space="preserve"> 1978</w:t>
      </w:r>
      <w:r w:rsidRPr="00F54D87">
        <w:rPr>
          <w:rFonts w:ascii="Utopia-Regular" w:hAnsi="Utopia-Regular" w:cs="Utopia-Regular"/>
          <w:color w:val="000000"/>
          <w:sz w:val="24"/>
          <w:szCs w:val="24"/>
          <w:lang w:val="en-US"/>
        </w:rPr>
        <w:t>).</w:t>
      </w:r>
    </w:p>
    <w:sectPr w:rsidR="00F54D87" w:rsidRPr="00F5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top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Exp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L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MCSC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msy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MR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207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09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72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DDB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Utop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74"/>
    <w:rsid w:val="00064DE8"/>
    <w:rsid w:val="00085FAB"/>
    <w:rsid w:val="00181797"/>
    <w:rsid w:val="002D4319"/>
    <w:rsid w:val="00316287"/>
    <w:rsid w:val="00380C95"/>
    <w:rsid w:val="003D1CD2"/>
    <w:rsid w:val="003D2698"/>
    <w:rsid w:val="003F7018"/>
    <w:rsid w:val="00421D74"/>
    <w:rsid w:val="004536DF"/>
    <w:rsid w:val="00627416"/>
    <w:rsid w:val="00740549"/>
    <w:rsid w:val="00747818"/>
    <w:rsid w:val="00925F26"/>
    <w:rsid w:val="00BC4C20"/>
    <w:rsid w:val="00CF5B65"/>
    <w:rsid w:val="00D64C4B"/>
    <w:rsid w:val="00D80CD7"/>
    <w:rsid w:val="00F01B28"/>
    <w:rsid w:val="00F54D87"/>
    <w:rsid w:val="00F6777F"/>
    <w:rsid w:val="00FA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23</cp:revision>
  <dcterms:created xsi:type="dcterms:W3CDTF">2014-07-22T10:57:00Z</dcterms:created>
  <dcterms:modified xsi:type="dcterms:W3CDTF">2014-07-22T12:20:00Z</dcterms:modified>
</cp:coreProperties>
</file>