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B" w:rsidRDefault="009652EB" w:rsidP="009652EB">
      <w:pPr>
        <w:jc w:val="center"/>
        <w:rPr>
          <w:b/>
        </w:rPr>
      </w:pPr>
      <w:r w:rsidRPr="007D4810">
        <w:rPr>
          <w:b/>
        </w:rPr>
        <w:t>ОТЧЕТ</w:t>
      </w:r>
    </w:p>
    <w:p w:rsidR="009652EB" w:rsidRDefault="009652EB" w:rsidP="009652EB">
      <w:pPr>
        <w:jc w:val="center"/>
        <w:rPr>
          <w:b/>
        </w:rPr>
      </w:pPr>
      <w:r w:rsidRPr="007D4810">
        <w:rPr>
          <w:b/>
        </w:rPr>
        <w:t xml:space="preserve"> о работе Бюро переводов «Планета </w:t>
      </w:r>
      <w:proofErr w:type="spellStart"/>
      <w:r w:rsidRPr="007D4810">
        <w:rPr>
          <w:b/>
        </w:rPr>
        <w:t>Лингва</w:t>
      </w:r>
      <w:proofErr w:type="spellEnd"/>
      <w:r w:rsidRPr="007D4810">
        <w:rPr>
          <w:b/>
        </w:rPr>
        <w:t>»</w:t>
      </w:r>
      <w:r>
        <w:rPr>
          <w:b/>
        </w:rPr>
        <w:t xml:space="preserve"> за 2013 г.</w:t>
      </w:r>
    </w:p>
    <w:p w:rsidR="009652EB" w:rsidRDefault="009652EB" w:rsidP="009652EB">
      <w:pPr>
        <w:jc w:val="center"/>
        <w:rPr>
          <w:b/>
        </w:rPr>
      </w:pPr>
    </w:p>
    <w:p w:rsidR="009652EB" w:rsidRDefault="009652EB" w:rsidP="009652EB">
      <w:pPr>
        <w:ind w:left="993" w:firstLine="0"/>
      </w:pPr>
      <w:r w:rsidRPr="00A27C54">
        <w:rPr>
          <w:b/>
        </w:rPr>
        <w:t>январь, февраль 2013 г.</w:t>
      </w:r>
      <w:r>
        <w:t xml:space="preserve"> – сотрудничество с Верховным Судом РМ  в рамках выполнения устного последовательного перевода (французский язык) судебного заседания с участием граждан Франции на общую сумму 2400 </w:t>
      </w:r>
      <w:proofErr w:type="spellStart"/>
      <w:r>
        <w:t>руб</w:t>
      </w:r>
      <w:proofErr w:type="spellEnd"/>
      <w:r>
        <w:t>;</w:t>
      </w:r>
    </w:p>
    <w:p w:rsidR="009652EB" w:rsidRDefault="009652EB" w:rsidP="009652EB">
      <w:pPr>
        <w:pStyle w:val="a3"/>
        <w:ind w:left="1040" w:firstLine="0"/>
      </w:pPr>
      <w:r w:rsidRPr="005B4E1D">
        <w:rPr>
          <w:b/>
        </w:rPr>
        <w:t>март 2013</w:t>
      </w:r>
      <w:r>
        <w:rPr>
          <w:b/>
        </w:rPr>
        <w:t xml:space="preserve"> г.</w:t>
      </w:r>
      <w:r>
        <w:t xml:space="preserve"> - заключение договора с ООО «Центр </w:t>
      </w:r>
      <w:proofErr w:type="spellStart"/>
      <w:r>
        <w:t>нанотехнологий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 РМ» на выполнение письменного перевода с русского языка на английский язык на общую сумму 4800 </w:t>
      </w:r>
      <w:proofErr w:type="spellStart"/>
      <w:r>
        <w:t>руб</w:t>
      </w:r>
      <w:proofErr w:type="spellEnd"/>
      <w:r>
        <w:t>;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t>апрель 2013 г</w:t>
      </w:r>
      <w:r w:rsidRPr="005B4E1D">
        <w:t>.</w:t>
      </w:r>
      <w:r>
        <w:t xml:space="preserve"> </w:t>
      </w:r>
      <w:r>
        <w:rPr>
          <w:b/>
        </w:rPr>
        <w:t>–</w:t>
      </w:r>
      <w:r w:rsidRPr="005B4E1D">
        <w:rPr>
          <w:b/>
        </w:rPr>
        <w:t xml:space="preserve"> </w:t>
      </w:r>
      <w:r w:rsidRPr="005B4E1D">
        <w:t>выполнение письменног</w:t>
      </w:r>
      <w:r>
        <w:t xml:space="preserve">о перевода на английский язык статей коллектива кафедры биотехнологий для их последующей публикации в зарубежных журналах с высоким </w:t>
      </w:r>
      <w:proofErr w:type="spellStart"/>
      <w:r>
        <w:t>импакт</w:t>
      </w:r>
      <w:proofErr w:type="spellEnd"/>
      <w:r>
        <w:t>-фактором (</w:t>
      </w:r>
      <w:proofErr w:type="spellStart"/>
      <w:r>
        <w:rPr>
          <w:lang w:val="en-US"/>
        </w:rPr>
        <w:t>BioResources</w:t>
      </w:r>
      <w:proofErr w:type="spellEnd"/>
      <w:r w:rsidRPr="005B4E1D">
        <w:t xml:space="preserve">, </w:t>
      </w:r>
      <w:r>
        <w:rPr>
          <w:lang w:val="en-US"/>
        </w:rPr>
        <w:t>USA</w:t>
      </w:r>
      <w:r w:rsidRPr="005B4E1D">
        <w:t xml:space="preserve">; </w:t>
      </w:r>
      <w:proofErr w:type="spellStart"/>
      <w:r>
        <w:rPr>
          <w:lang w:val="en-US"/>
        </w:rPr>
        <w:t>Bioresource</w:t>
      </w:r>
      <w:proofErr w:type="spellEnd"/>
      <w:r w:rsidRPr="005B4E1D">
        <w:t xml:space="preserve"> </w:t>
      </w:r>
      <w:r>
        <w:rPr>
          <w:lang w:val="en-US"/>
        </w:rPr>
        <w:t>Technology</w:t>
      </w:r>
      <w:r w:rsidRPr="005B4E1D">
        <w:t xml:space="preserve">; </w:t>
      </w:r>
      <w:r>
        <w:rPr>
          <w:lang w:val="en-US"/>
        </w:rPr>
        <w:t>Biotechnology</w:t>
      </w:r>
      <w:r w:rsidRPr="005B4E1D">
        <w:t xml:space="preserve"> </w:t>
      </w:r>
      <w:r>
        <w:rPr>
          <w:lang w:val="en-US"/>
        </w:rPr>
        <w:t>and</w:t>
      </w:r>
      <w:r w:rsidRPr="005B4E1D">
        <w:t xml:space="preserve"> </w:t>
      </w:r>
      <w:r>
        <w:rPr>
          <w:lang w:val="en-US"/>
        </w:rPr>
        <w:t>Bioengineering</w:t>
      </w:r>
      <w:r w:rsidRPr="005B4E1D">
        <w:t xml:space="preserve">, </w:t>
      </w:r>
      <w:r>
        <w:rPr>
          <w:lang w:val="en-US"/>
        </w:rPr>
        <w:t>Applied</w:t>
      </w:r>
      <w:r w:rsidRPr="005B4E1D">
        <w:t xml:space="preserve"> </w:t>
      </w:r>
      <w:r>
        <w:rPr>
          <w:lang w:val="en-US"/>
        </w:rPr>
        <w:t>Microbiology</w:t>
      </w:r>
      <w:r w:rsidRPr="005B4E1D">
        <w:t xml:space="preserve"> </w:t>
      </w:r>
      <w:r>
        <w:rPr>
          <w:lang w:val="en-US"/>
        </w:rPr>
        <w:t>and</w:t>
      </w:r>
      <w:r w:rsidRPr="005B4E1D">
        <w:t xml:space="preserve"> </w:t>
      </w:r>
      <w:r>
        <w:rPr>
          <w:lang w:val="en-US"/>
        </w:rPr>
        <w:t>Biotechnology</w:t>
      </w:r>
      <w:r w:rsidRPr="005B4E1D">
        <w:t xml:space="preserve">, </w:t>
      </w:r>
      <w:r>
        <w:rPr>
          <w:lang w:val="en-US"/>
        </w:rPr>
        <w:t>Microbial</w:t>
      </w:r>
      <w:r w:rsidRPr="005B4E1D">
        <w:t xml:space="preserve"> </w:t>
      </w:r>
      <w:r>
        <w:rPr>
          <w:lang w:val="en-US"/>
        </w:rPr>
        <w:t>Biotechnology</w:t>
      </w:r>
      <w:r>
        <w:t xml:space="preserve">) на общую сумму 17300 </w:t>
      </w:r>
      <w:proofErr w:type="spellStart"/>
      <w:r>
        <w:t>руб</w:t>
      </w:r>
      <w:proofErr w:type="spellEnd"/>
      <w:r>
        <w:t>;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t>апрель 2013 г</w:t>
      </w:r>
      <w:r w:rsidRPr="00D166C2">
        <w:t>.</w:t>
      </w:r>
      <w:r>
        <w:t xml:space="preserve"> </w:t>
      </w:r>
      <w:r w:rsidRPr="00D166C2">
        <w:rPr>
          <w:b/>
        </w:rPr>
        <w:t xml:space="preserve">- </w:t>
      </w:r>
      <w:r>
        <w:t xml:space="preserve">заключение договора с ООО «Центр </w:t>
      </w:r>
      <w:proofErr w:type="spellStart"/>
      <w:r>
        <w:t>нанотехнологий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 РМ» на выполнение письменного перевода с русского языка на английский язык на общую сумму 2500 </w:t>
      </w:r>
      <w:proofErr w:type="spellStart"/>
      <w:r>
        <w:t>руб</w:t>
      </w:r>
      <w:proofErr w:type="spellEnd"/>
      <w:r>
        <w:t>;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t>май 2013 г</w:t>
      </w:r>
      <w:r w:rsidRPr="00D166C2">
        <w:t>.</w:t>
      </w:r>
      <w:r>
        <w:t xml:space="preserve"> – заключение гражданско-правового договора с Министерством экономики РМ на выполнение устного последовательного перевода  (французский язык) деловых встреч Ж. Депардье с Правительством РМ в рамках его пребывания в г. Саранске на общую сумму 6000 руб.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t>сентябрь 2013 г</w:t>
      </w:r>
      <w:r w:rsidRPr="00A27C54">
        <w:t>.</w:t>
      </w:r>
      <w:r>
        <w:t xml:space="preserve"> – сотрудничество с НИИ гуманитарных наук при Администрации РМ в рамках выполнения письменного перевода корреспонденции и устного последовательного перевода (французский язык) презентации Себастьяна </w:t>
      </w:r>
      <w:proofErr w:type="spellStart"/>
      <w:r>
        <w:t>Каньоли</w:t>
      </w:r>
      <w:proofErr w:type="spellEnd"/>
      <w:r>
        <w:t xml:space="preserve">, сотрудника </w:t>
      </w:r>
      <w:r>
        <w:lastRenderedPageBreak/>
        <w:t xml:space="preserve">Национального института восточных языков и цивилизаций (Париж) на общую сумму 3800 </w:t>
      </w:r>
      <w:proofErr w:type="spellStart"/>
      <w:r>
        <w:t>руб</w:t>
      </w:r>
      <w:proofErr w:type="spellEnd"/>
      <w:r>
        <w:t>;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t>ноябрь 2013 г</w:t>
      </w:r>
      <w:r w:rsidRPr="00A14AFC">
        <w:t>.</w:t>
      </w:r>
      <w:r>
        <w:t xml:space="preserve"> – заключение договора с ИП Мурашов В.В. на выполнение письменного перевода с русского на английский язык этикетки минеральной воды, производимой на территории РМ на общую сумму 600 руб.</w:t>
      </w:r>
    </w:p>
    <w:p w:rsidR="009652EB" w:rsidRDefault="009652EB" w:rsidP="009652EB">
      <w:pPr>
        <w:pStyle w:val="a3"/>
        <w:ind w:left="1040" w:firstLine="0"/>
        <w:jc w:val="right"/>
        <w:rPr>
          <w:b/>
        </w:rPr>
      </w:pPr>
      <w:r>
        <w:rPr>
          <w:b/>
        </w:rPr>
        <w:t>Итого: 37 400 руб.</w:t>
      </w:r>
    </w:p>
    <w:p w:rsidR="009652EB" w:rsidRDefault="009652EB" w:rsidP="009652EB">
      <w:pPr>
        <w:pStyle w:val="a3"/>
        <w:ind w:left="1040" w:firstLine="0"/>
        <w:jc w:val="right"/>
      </w:pPr>
    </w:p>
    <w:p w:rsidR="009652EB" w:rsidRDefault="009652EB" w:rsidP="009652EB">
      <w:pPr>
        <w:pStyle w:val="a3"/>
        <w:ind w:left="1040" w:firstLine="0"/>
      </w:pPr>
      <w:r>
        <w:t xml:space="preserve">За отчетный период в Бюро переводов «Планета </w:t>
      </w:r>
      <w:proofErr w:type="spellStart"/>
      <w:r>
        <w:t>Лингва</w:t>
      </w:r>
      <w:proofErr w:type="spellEnd"/>
      <w:r>
        <w:t>» поступило 35 обращений граждан с просьбой выполнить письменный перевод документов физических лиц с последующим нотариальным заверением.</w:t>
      </w:r>
    </w:p>
    <w:p w:rsidR="009652EB" w:rsidRDefault="009652EB" w:rsidP="009652EB">
      <w:pPr>
        <w:pStyle w:val="a3"/>
        <w:ind w:left="1040" w:firstLine="0"/>
      </w:pPr>
    </w:p>
    <w:p w:rsidR="009652EB" w:rsidRDefault="009652EB" w:rsidP="009652EB">
      <w:pPr>
        <w:pStyle w:val="a3"/>
        <w:ind w:left="1040" w:firstLine="0"/>
      </w:pPr>
      <w:r>
        <w:t xml:space="preserve">На базе Бюро переводов «Планета </w:t>
      </w:r>
      <w:proofErr w:type="spellStart"/>
      <w:r>
        <w:t>Лингва</w:t>
      </w:r>
      <w:proofErr w:type="spellEnd"/>
      <w:r>
        <w:t>» студенты ФИЯ проходят переводческую практику:</w:t>
      </w:r>
    </w:p>
    <w:tbl>
      <w:tblPr>
        <w:tblStyle w:val="a4"/>
        <w:tblW w:w="0" w:type="auto"/>
        <w:tblInd w:w="1040" w:type="dxa"/>
        <w:tblLook w:val="04A0" w:firstRow="1" w:lastRow="0" w:firstColumn="1" w:lastColumn="0" w:noHBand="0" w:noVBand="1"/>
      </w:tblPr>
      <w:tblGrid>
        <w:gridCol w:w="486"/>
        <w:gridCol w:w="2693"/>
        <w:gridCol w:w="1276"/>
        <w:gridCol w:w="4076"/>
      </w:tblGrid>
      <w:tr w:rsidR="009652EB" w:rsidTr="00DA27E6">
        <w:tc>
          <w:tcPr>
            <w:tcW w:w="48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4A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4AF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14AFC">
              <w:rPr>
                <w:b/>
                <w:sz w:val="24"/>
                <w:szCs w:val="24"/>
              </w:rPr>
              <w:t>урс</w:t>
            </w:r>
          </w:p>
        </w:tc>
        <w:tc>
          <w:tcPr>
            <w:tcW w:w="407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4AFC">
              <w:rPr>
                <w:b/>
                <w:sz w:val="24"/>
                <w:szCs w:val="24"/>
              </w:rPr>
              <w:t>Период прохождения практики</w:t>
            </w:r>
          </w:p>
        </w:tc>
      </w:tr>
      <w:tr w:rsidR="009652EB" w:rsidTr="00DA27E6">
        <w:tc>
          <w:tcPr>
            <w:tcW w:w="486" w:type="dxa"/>
          </w:tcPr>
          <w:p w:rsidR="009652EB" w:rsidRDefault="009652EB" w:rsidP="00DA27E6">
            <w:pPr>
              <w:pStyle w:val="a3"/>
              <w:ind w:left="0" w:firstLine="0"/>
            </w:pPr>
            <w:r>
              <w:t>1.</w:t>
            </w:r>
          </w:p>
        </w:tc>
        <w:tc>
          <w:tcPr>
            <w:tcW w:w="2693" w:type="dxa"/>
          </w:tcPr>
          <w:p w:rsidR="009652EB" w:rsidRDefault="009652EB" w:rsidP="00DA27E6">
            <w:pPr>
              <w:pStyle w:val="a3"/>
              <w:ind w:left="0" w:firstLine="0"/>
            </w:pPr>
            <w:proofErr w:type="spellStart"/>
            <w:r>
              <w:t>Халикова</w:t>
            </w:r>
            <w:proofErr w:type="spellEnd"/>
            <w:r>
              <w:t xml:space="preserve"> Г.Р.</w:t>
            </w:r>
          </w:p>
        </w:tc>
        <w:tc>
          <w:tcPr>
            <w:tcW w:w="127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07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t>04.02.2013</w:t>
            </w:r>
            <w:r>
              <w:rPr>
                <w:lang w:val="en-US"/>
              </w:rPr>
              <w:t xml:space="preserve"> – 22/02/2013</w:t>
            </w:r>
          </w:p>
        </w:tc>
      </w:tr>
      <w:tr w:rsidR="009652EB" w:rsidTr="00DA27E6">
        <w:tc>
          <w:tcPr>
            <w:tcW w:w="486" w:type="dxa"/>
          </w:tcPr>
          <w:p w:rsidR="009652EB" w:rsidRDefault="009652EB" w:rsidP="00DA27E6">
            <w:pPr>
              <w:pStyle w:val="a3"/>
              <w:ind w:left="0" w:firstLine="0"/>
            </w:pPr>
            <w:r>
              <w:t>2.</w:t>
            </w:r>
          </w:p>
        </w:tc>
        <w:tc>
          <w:tcPr>
            <w:tcW w:w="2693" w:type="dxa"/>
          </w:tcPr>
          <w:p w:rsidR="009652EB" w:rsidRPr="00A14AFC" w:rsidRDefault="009652EB" w:rsidP="00DA27E6">
            <w:pPr>
              <w:pStyle w:val="a3"/>
              <w:ind w:left="0" w:firstLine="0"/>
            </w:pPr>
            <w:r>
              <w:t>Якимова Ю.В.</w:t>
            </w:r>
          </w:p>
        </w:tc>
        <w:tc>
          <w:tcPr>
            <w:tcW w:w="127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076" w:type="dxa"/>
          </w:tcPr>
          <w:p w:rsidR="009652EB" w:rsidRDefault="009652EB" w:rsidP="00DA27E6">
            <w:pPr>
              <w:pStyle w:val="a3"/>
              <w:ind w:left="0" w:firstLine="0"/>
              <w:jc w:val="center"/>
            </w:pPr>
            <w:r>
              <w:t>04.02.2013</w:t>
            </w:r>
            <w:r>
              <w:rPr>
                <w:lang w:val="en-US"/>
              </w:rPr>
              <w:t xml:space="preserve"> – 22/02/2013</w:t>
            </w:r>
          </w:p>
        </w:tc>
      </w:tr>
      <w:tr w:rsidR="009652EB" w:rsidTr="00DA27E6">
        <w:tc>
          <w:tcPr>
            <w:tcW w:w="486" w:type="dxa"/>
          </w:tcPr>
          <w:p w:rsidR="009652EB" w:rsidRDefault="009652EB" w:rsidP="00DA27E6">
            <w:pPr>
              <w:pStyle w:val="a3"/>
              <w:ind w:left="0" w:firstLine="0"/>
            </w:pPr>
            <w:r>
              <w:t>3.</w:t>
            </w:r>
          </w:p>
        </w:tc>
        <w:tc>
          <w:tcPr>
            <w:tcW w:w="2693" w:type="dxa"/>
          </w:tcPr>
          <w:p w:rsidR="009652EB" w:rsidRDefault="009652EB" w:rsidP="00DA27E6">
            <w:pPr>
              <w:pStyle w:val="a3"/>
              <w:ind w:left="0" w:firstLine="0"/>
            </w:pPr>
            <w:proofErr w:type="spellStart"/>
            <w:r>
              <w:t>Доронькин</w:t>
            </w:r>
            <w:proofErr w:type="spellEnd"/>
            <w:r>
              <w:t xml:space="preserve"> Г.С.</w:t>
            </w:r>
          </w:p>
        </w:tc>
        <w:tc>
          <w:tcPr>
            <w:tcW w:w="1276" w:type="dxa"/>
          </w:tcPr>
          <w:p w:rsidR="009652EB" w:rsidRPr="00A14AFC" w:rsidRDefault="009652EB" w:rsidP="00DA27E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076" w:type="dxa"/>
          </w:tcPr>
          <w:p w:rsidR="009652EB" w:rsidRDefault="009652EB" w:rsidP="00DA27E6">
            <w:pPr>
              <w:pStyle w:val="a3"/>
              <w:ind w:left="0" w:firstLine="0"/>
              <w:jc w:val="center"/>
            </w:pPr>
            <w:r>
              <w:t>16.09.2013 – 13.10.2013</w:t>
            </w:r>
          </w:p>
        </w:tc>
      </w:tr>
    </w:tbl>
    <w:p w:rsidR="009652EB" w:rsidRDefault="009652EB" w:rsidP="009652EB">
      <w:pPr>
        <w:pStyle w:val="a3"/>
        <w:ind w:left="1040" w:firstLine="0"/>
      </w:pPr>
    </w:p>
    <w:p w:rsidR="009652EB" w:rsidRPr="0058014B" w:rsidRDefault="009652EB" w:rsidP="009652EB">
      <w:pPr>
        <w:pStyle w:val="a3"/>
        <w:ind w:left="1040" w:firstLine="0"/>
        <w:rPr>
          <w:b/>
        </w:rPr>
      </w:pPr>
      <w:r w:rsidRPr="0058014B">
        <w:rPr>
          <w:b/>
        </w:rPr>
        <w:t xml:space="preserve">Заявки, по результатам которых договора не были заключены по независящим от Бюро переводов «Планета </w:t>
      </w:r>
      <w:proofErr w:type="spellStart"/>
      <w:r w:rsidRPr="0058014B">
        <w:rPr>
          <w:b/>
        </w:rPr>
        <w:t>Лингва</w:t>
      </w:r>
      <w:proofErr w:type="spellEnd"/>
      <w:r w:rsidRPr="0058014B">
        <w:rPr>
          <w:b/>
        </w:rPr>
        <w:t>» причинам:</w:t>
      </w:r>
    </w:p>
    <w:p w:rsidR="009652EB" w:rsidRDefault="009652EB" w:rsidP="009652EB">
      <w:pPr>
        <w:pStyle w:val="a3"/>
        <w:ind w:left="1040" w:firstLine="0"/>
      </w:pPr>
      <w:r w:rsidRPr="0058014B">
        <w:rPr>
          <w:b/>
        </w:rPr>
        <w:t xml:space="preserve">июнь 2013 г. </w:t>
      </w:r>
      <w:r>
        <w:rPr>
          <w:b/>
        </w:rPr>
        <w:t xml:space="preserve">– </w:t>
      </w:r>
      <w:r>
        <w:t>ОАО «</w:t>
      </w:r>
      <w:proofErr w:type="spellStart"/>
      <w:r>
        <w:t>Центролит</w:t>
      </w:r>
      <w:proofErr w:type="spellEnd"/>
      <w:r>
        <w:t>» г. Саранск на выполнение устного последовательного перевода (английский язык) (13200 руб.)</w:t>
      </w:r>
    </w:p>
    <w:p w:rsidR="009652EB" w:rsidRPr="0058014B" w:rsidRDefault="009652EB" w:rsidP="009652EB">
      <w:pPr>
        <w:pStyle w:val="a3"/>
        <w:ind w:left="1040" w:firstLine="0"/>
      </w:pPr>
      <w:r>
        <w:rPr>
          <w:b/>
        </w:rPr>
        <w:t>июнь 2013 г.</w:t>
      </w:r>
      <w:r>
        <w:t xml:space="preserve"> – переводческое сопровождение (французский язык) делегации Администрации г. Саранска в г. Ницца (Франция) на фестивале русского кино, посвященного 400-летию Дома Романовых;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lastRenderedPageBreak/>
        <w:t>июль 2013 г</w:t>
      </w:r>
      <w:r w:rsidRPr="00195FDB">
        <w:t>.</w:t>
      </w:r>
      <w:r>
        <w:t xml:space="preserve"> – заявка от </w:t>
      </w:r>
      <w:proofErr w:type="spellStart"/>
      <w:r>
        <w:t>Свинсовхоза</w:t>
      </w:r>
      <w:proofErr w:type="spellEnd"/>
      <w:r>
        <w:t xml:space="preserve"> с. Дубенки на устный последовательный перевод (французский язык) процесса установки новой линии  оборудования (18000 руб. за три рабочих дня);</w:t>
      </w:r>
    </w:p>
    <w:p w:rsidR="009652EB" w:rsidRDefault="009652EB" w:rsidP="009652EB">
      <w:pPr>
        <w:pStyle w:val="a3"/>
        <w:ind w:left="1040" w:firstLine="0"/>
      </w:pPr>
      <w:r>
        <w:rPr>
          <w:b/>
        </w:rPr>
        <w:t>июль 2013 г</w:t>
      </w:r>
      <w:r w:rsidRPr="006B7551">
        <w:t>.</w:t>
      </w:r>
      <w:r>
        <w:t xml:space="preserve"> – заявка от Администрации г. Саранска на выполнение письменного перевода с русского на английский язык (2500 руб.);</w:t>
      </w:r>
    </w:p>
    <w:p w:rsidR="009652EB" w:rsidRDefault="009652EB" w:rsidP="009652EB">
      <w:pPr>
        <w:ind w:left="993" w:firstLine="0"/>
      </w:pPr>
      <w:r w:rsidRPr="00CA7D5D">
        <w:rPr>
          <w:b/>
        </w:rPr>
        <w:t>ноябрь 2013 г.</w:t>
      </w:r>
      <w:r>
        <w:t xml:space="preserve"> – заявка от Министерства культуры и туризма РМ для переводческого сопровождения (французский язык) делегации Международной федерации конного туризма (6000 руб.).</w:t>
      </w:r>
    </w:p>
    <w:p w:rsidR="009652EB" w:rsidRDefault="009652EB" w:rsidP="009652EB">
      <w:pPr>
        <w:ind w:left="993" w:firstLine="0"/>
        <w:rPr>
          <w:b/>
        </w:rPr>
      </w:pPr>
    </w:p>
    <w:p w:rsidR="009652EB" w:rsidRDefault="009652EB" w:rsidP="009652EB">
      <w:pPr>
        <w:ind w:left="993" w:firstLine="0"/>
        <w:rPr>
          <w:b/>
        </w:rPr>
      </w:pPr>
    </w:p>
    <w:p w:rsidR="006930D3" w:rsidRPr="006930D3" w:rsidRDefault="006930D3" w:rsidP="006930D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30D3">
        <w:rPr>
          <w:rFonts w:eastAsia="Times New Roman" w:cs="Times New Roman"/>
          <w:b/>
          <w:szCs w:val="28"/>
          <w:lang w:eastAsia="ru-RU"/>
        </w:rPr>
        <w:t>Результаты работы научно- исследовательских, учебных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6930D3">
        <w:rPr>
          <w:rFonts w:eastAsia="Times New Roman" w:cs="Times New Roman"/>
          <w:b/>
          <w:szCs w:val="28"/>
          <w:lang w:eastAsia="ru-RU"/>
        </w:rPr>
        <w:t>лабораторий, НОЦ, ЦКП,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6930D3">
        <w:rPr>
          <w:rFonts w:eastAsia="Times New Roman" w:cs="Times New Roman"/>
          <w:b/>
          <w:szCs w:val="28"/>
          <w:lang w:eastAsia="ru-RU"/>
        </w:rPr>
        <w:t>финансируемые по Программе развития университета в 2010 -2013 году.</w:t>
      </w:r>
    </w:p>
    <w:p w:rsidR="006930D3" w:rsidRPr="006930D3" w:rsidRDefault="006930D3" w:rsidP="006930D3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6930D3" w:rsidRPr="006930D3" w:rsidRDefault="006930D3" w:rsidP="006930D3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6930D3">
        <w:rPr>
          <w:rFonts w:eastAsia="Times New Roman" w:cs="Times New Roman"/>
          <w:b/>
          <w:sz w:val="24"/>
          <w:szCs w:val="24"/>
          <w:lang w:eastAsia="ru-RU"/>
        </w:rPr>
        <w:t xml:space="preserve">Наименование </w:t>
      </w:r>
      <w:proofErr w:type="spellStart"/>
      <w:r w:rsidRPr="006930D3">
        <w:rPr>
          <w:rFonts w:eastAsia="Times New Roman" w:cs="Times New Roman"/>
          <w:b/>
          <w:sz w:val="24"/>
          <w:szCs w:val="24"/>
          <w:lang w:eastAsia="ru-RU"/>
        </w:rPr>
        <w:t>факультета_</w:t>
      </w:r>
      <w:r w:rsidRPr="006930D3">
        <w:rPr>
          <w:rFonts w:eastAsia="Times New Roman" w:cs="Times New Roman"/>
          <w:b/>
          <w:sz w:val="24"/>
          <w:szCs w:val="24"/>
          <w:u w:val="single"/>
          <w:lang w:eastAsia="ru-RU"/>
        </w:rPr>
        <w:t>иностранных</w:t>
      </w:r>
      <w:proofErr w:type="spellEnd"/>
      <w:r w:rsidRPr="006930D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языков</w:t>
      </w:r>
      <w:r w:rsidRPr="006930D3">
        <w:rPr>
          <w:rFonts w:eastAsia="Times New Roman" w:cs="Times New Roman"/>
          <w:b/>
          <w:sz w:val="24"/>
          <w:szCs w:val="24"/>
          <w:lang w:eastAsia="ru-RU"/>
        </w:rPr>
        <w:t>__________________</w:t>
      </w:r>
    </w:p>
    <w:p w:rsidR="006930D3" w:rsidRPr="006930D3" w:rsidRDefault="006930D3" w:rsidP="006930D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930D3">
        <w:rPr>
          <w:rFonts w:eastAsia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6930D3">
        <w:rPr>
          <w:rFonts w:eastAsia="Times New Roman" w:cs="Times New Roman"/>
          <w:sz w:val="24"/>
          <w:szCs w:val="24"/>
          <w:lang w:eastAsia="ru-RU"/>
        </w:rPr>
        <w:t>лаборатории_</w:t>
      </w:r>
      <w:r w:rsidRPr="006930D3">
        <w:rPr>
          <w:rFonts w:eastAsia="Times New Roman" w:cs="Times New Roman"/>
          <w:sz w:val="24"/>
          <w:szCs w:val="24"/>
          <w:u w:val="single"/>
          <w:lang w:eastAsia="ru-RU"/>
        </w:rPr>
        <w:t>Центр</w:t>
      </w:r>
      <w:proofErr w:type="spellEnd"/>
      <w:r w:rsidRPr="006930D3">
        <w:rPr>
          <w:rFonts w:eastAsia="Times New Roman" w:cs="Times New Roman"/>
          <w:sz w:val="24"/>
          <w:szCs w:val="24"/>
          <w:u w:val="single"/>
          <w:lang w:eastAsia="ru-RU"/>
        </w:rPr>
        <w:t xml:space="preserve"> языкового консалтинга</w:t>
      </w:r>
      <w:r w:rsidRPr="006930D3">
        <w:rPr>
          <w:rFonts w:eastAsia="Times New Roman" w:cs="Times New Roman"/>
          <w:sz w:val="24"/>
          <w:szCs w:val="24"/>
          <w:lang w:eastAsia="ru-RU"/>
        </w:rPr>
        <w:t>___________</w:t>
      </w:r>
    </w:p>
    <w:p w:rsidR="006930D3" w:rsidRPr="006930D3" w:rsidRDefault="006930D3" w:rsidP="006930D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930D3">
        <w:rPr>
          <w:rFonts w:eastAsia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6930D3">
        <w:rPr>
          <w:rFonts w:eastAsia="Times New Roman" w:cs="Times New Roman"/>
          <w:sz w:val="24"/>
          <w:szCs w:val="24"/>
          <w:lang w:eastAsia="ru-RU"/>
        </w:rPr>
        <w:t>лаборатории_</w:t>
      </w:r>
      <w:r w:rsidRPr="006930D3">
        <w:rPr>
          <w:rFonts w:eastAsia="Times New Roman" w:cs="Times New Roman"/>
          <w:sz w:val="24"/>
          <w:szCs w:val="24"/>
          <w:u w:val="single"/>
          <w:lang w:eastAsia="ru-RU"/>
        </w:rPr>
        <w:t>Денисова</w:t>
      </w:r>
      <w:proofErr w:type="spellEnd"/>
      <w:r w:rsidRPr="006930D3">
        <w:rPr>
          <w:rFonts w:eastAsia="Times New Roman" w:cs="Times New Roman"/>
          <w:sz w:val="24"/>
          <w:szCs w:val="24"/>
          <w:u w:val="single"/>
          <w:lang w:eastAsia="ru-RU"/>
        </w:rPr>
        <w:t xml:space="preserve"> Г. И.</w:t>
      </w:r>
      <w:r w:rsidRPr="006930D3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6930D3" w:rsidRPr="006930D3" w:rsidRDefault="006930D3" w:rsidP="006930D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3"/>
        <w:gridCol w:w="708"/>
        <w:gridCol w:w="993"/>
        <w:gridCol w:w="850"/>
        <w:gridCol w:w="992"/>
        <w:gridCol w:w="851"/>
        <w:gridCol w:w="34"/>
        <w:gridCol w:w="816"/>
        <w:gridCol w:w="949"/>
      </w:tblGrid>
      <w:tr w:rsidR="006930D3" w:rsidRPr="006930D3" w:rsidTr="00DA27E6">
        <w:trPr>
          <w:trHeight w:val="189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7186" w:type="dxa"/>
            <w:gridSpan w:val="9"/>
          </w:tcPr>
          <w:p w:rsidR="006930D3" w:rsidRPr="006930D3" w:rsidRDefault="006930D3" w:rsidP="006930D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Значение</w:t>
            </w:r>
          </w:p>
        </w:tc>
      </w:tr>
      <w:tr w:rsidR="006930D3" w:rsidRPr="006930D3" w:rsidTr="00DA27E6">
        <w:trPr>
          <w:trHeight w:val="194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2010 год</w:t>
            </w:r>
          </w:p>
        </w:tc>
        <w:tc>
          <w:tcPr>
            <w:tcW w:w="1843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2011 год</w:t>
            </w:r>
          </w:p>
        </w:tc>
        <w:tc>
          <w:tcPr>
            <w:tcW w:w="1843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2012 год</w:t>
            </w:r>
          </w:p>
        </w:tc>
        <w:tc>
          <w:tcPr>
            <w:tcW w:w="1799" w:type="dxa"/>
            <w:gridSpan w:val="3"/>
          </w:tcPr>
          <w:p w:rsidR="006930D3" w:rsidRPr="006930D3" w:rsidRDefault="006930D3" w:rsidP="006930D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2013 год</w:t>
            </w:r>
          </w:p>
        </w:tc>
      </w:tr>
      <w:tr w:rsidR="006930D3" w:rsidRPr="006930D3" w:rsidTr="00DA27E6">
        <w:trPr>
          <w:trHeight w:val="192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План *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План *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План *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План*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Факт</w:t>
            </w:r>
          </w:p>
        </w:tc>
      </w:tr>
      <w:tr w:rsidR="006930D3" w:rsidRPr="006930D3" w:rsidTr="00DA27E6">
        <w:trPr>
          <w:trHeight w:val="555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Количество штатных единиц лаборатории (полных ставок по штатному расписанию),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191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Количество занятых ставок,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277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Количество заключенных хозяйственных договоров,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0D3" w:rsidRPr="006930D3" w:rsidTr="00DA27E6">
        <w:trPr>
          <w:trHeight w:val="179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 xml:space="preserve">- в </w:t>
            </w:r>
            <w:proofErr w:type="spell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. с иностранным участием,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0D3" w:rsidRPr="006930D3" w:rsidTr="00DA27E6">
        <w:trPr>
          <w:trHeight w:val="661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Объем хоздоговорных НИОКР по заключенным договорам, млн. руб.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</w:tr>
      <w:tr w:rsidR="006930D3" w:rsidRPr="006930D3" w:rsidTr="00DA27E6">
        <w:trPr>
          <w:trHeight w:val="484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 xml:space="preserve">- в </w:t>
            </w:r>
            <w:proofErr w:type="spell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. с иностранным участием, млн. руб.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</w:tr>
      <w:tr w:rsidR="006930D3" w:rsidRPr="006930D3" w:rsidTr="00DA27E6">
        <w:trPr>
          <w:trHeight w:val="507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Объем выполненных НИОКР, млн. руб.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</w:tr>
      <w:tr w:rsidR="006930D3" w:rsidRPr="006930D3" w:rsidTr="00DA27E6">
        <w:trPr>
          <w:trHeight w:val="519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 xml:space="preserve">- в </w:t>
            </w:r>
            <w:proofErr w:type="spell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. с иностранным участием, млн. руб.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</w:tr>
      <w:tr w:rsidR="006930D3" w:rsidRPr="006930D3" w:rsidTr="00DA27E6">
        <w:trPr>
          <w:trHeight w:val="567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 xml:space="preserve">- в </w:t>
            </w:r>
            <w:proofErr w:type="spell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 xml:space="preserve">. с участием студентов и аспирантов, </w:t>
            </w:r>
            <w:proofErr w:type="spell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млн</w:t>
            </w:r>
            <w:proofErr w:type="gram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.р</w:t>
            </w:r>
            <w:proofErr w:type="gram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уб</w:t>
            </w:r>
            <w:proofErr w:type="spell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720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Количество выполняемых тем с госбюджетным финансированием,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0D3" w:rsidRPr="006930D3" w:rsidTr="00DA27E6">
        <w:trPr>
          <w:trHeight w:val="295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Объем выполненных госбюджетных НИР, млн. руб.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1934000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660000</w:t>
            </w:r>
          </w:p>
        </w:tc>
      </w:tr>
      <w:tr w:rsidR="006930D3" w:rsidRPr="006930D3" w:rsidTr="00DA27E6">
        <w:trPr>
          <w:trHeight w:val="497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lastRenderedPageBreak/>
              <w:t xml:space="preserve">Поданные </w:t>
            </w:r>
            <w:proofErr w:type="gramStart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заявки</w:t>
            </w:r>
            <w:proofErr w:type="gram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/полученные патенты (др. охранные документы на интеллектуальную собственность),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591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Кол-во статей по ПНР НИУ в научной периодике, индексируемой иностранными и российскими организациями (</w:t>
            </w:r>
            <w:proofErr w:type="spellStart"/>
            <w:r w:rsidRPr="006930D3">
              <w:rPr>
                <w:rFonts w:eastAsia="Calibri" w:cs="Times New Roman"/>
                <w:bCs/>
                <w:sz w:val="22"/>
                <w:lang w:val="en-US" w:eastAsia="ru-RU"/>
              </w:rPr>
              <w:t>WebofScience</w:t>
            </w:r>
            <w:proofErr w:type="spellEnd"/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,</w:t>
            </w:r>
            <w:r w:rsidRPr="006930D3">
              <w:rPr>
                <w:rFonts w:eastAsia="Calibri" w:cs="Times New Roman"/>
                <w:bCs/>
                <w:sz w:val="22"/>
                <w:lang w:val="en-US" w:eastAsia="ru-RU"/>
              </w:rPr>
              <w:t>Scopus</w:t>
            </w:r>
            <w:r w:rsidRPr="006930D3">
              <w:rPr>
                <w:rFonts w:eastAsia="Calibri" w:cs="Times New Roman"/>
                <w:bCs/>
                <w:sz w:val="22"/>
                <w:lang w:eastAsia="ru-RU"/>
              </w:rPr>
              <w:t>, Российский индекс цитирования, перечень ВАК).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0D3" w:rsidRPr="006930D3" w:rsidTr="00DA27E6">
        <w:trPr>
          <w:trHeight w:val="224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Публикации в зарубежных журналах и изданиях,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30D3" w:rsidRPr="006930D3" w:rsidTr="00DA27E6">
        <w:trPr>
          <w:trHeight w:val="264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Подготовленные и опубликованные учебные пособия,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30D3" w:rsidRPr="006930D3" w:rsidTr="00DA27E6">
        <w:trPr>
          <w:trHeight w:val="204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 xml:space="preserve">- в </w:t>
            </w:r>
            <w:proofErr w:type="spellStart"/>
            <w:r w:rsidRPr="006930D3">
              <w:rPr>
                <w:rFonts w:eastAsia="Calibri" w:cs="Times New Roman"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sz w:val="22"/>
                <w:lang w:eastAsia="ru-RU"/>
              </w:rPr>
              <w:t>. с грифом УМО,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207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Подготовленные и опубликованные учебники,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930D3" w:rsidRPr="006930D3" w:rsidTr="00DA27E6">
        <w:trPr>
          <w:trHeight w:val="212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 xml:space="preserve">- в </w:t>
            </w:r>
            <w:proofErr w:type="spellStart"/>
            <w:r w:rsidRPr="006930D3">
              <w:rPr>
                <w:rFonts w:eastAsia="Calibri" w:cs="Times New Roman"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sz w:val="22"/>
                <w:lang w:eastAsia="ru-RU"/>
              </w:rPr>
              <w:t>. с грифом УМО,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509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Опубликованные учебно-методические разработки / лабораторные практикумы / работы,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30D3" w:rsidRPr="006930D3" w:rsidTr="00DA27E6">
        <w:trPr>
          <w:trHeight w:val="578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 xml:space="preserve">Количество учебных </w:t>
            </w:r>
            <w:proofErr w:type="gramStart"/>
            <w:r w:rsidRPr="006930D3">
              <w:rPr>
                <w:rFonts w:eastAsia="Calibri" w:cs="Times New Roman"/>
                <w:sz w:val="22"/>
                <w:lang w:eastAsia="ru-RU"/>
              </w:rPr>
              <w:t>курсов</w:t>
            </w:r>
            <w:proofErr w:type="gramEnd"/>
            <w:r w:rsidRPr="006930D3">
              <w:rPr>
                <w:rFonts w:eastAsia="Calibri" w:cs="Times New Roman"/>
                <w:sz w:val="22"/>
                <w:lang w:eastAsia="ru-RU"/>
              </w:rPr>
              <w:t xml:space="preserve"> в которых используется оборудование лаборатории,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930D3" w:rsidRPr="006930D3" w:rsidTr="00DA27E6">
        <w:trPr>
          <w:trHeight w:val="238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Количество обучающихся студентов с использованием лаборатории,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6930D3" w:rsidRPr="006930D3" w:rsidTr="00DA27E6">
        <w:trPr>
          <w:trHeight w:val="525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Количество подготовленных диссертаций (кандидатских/докторских),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519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Количество повысивших квалификацию сторонних специалистов, чел.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930D3" w:rsidRPr="006930D3" w:rsidTr="00DA27E6">
        <w:trPr>
          <w:trHeight w:val="556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>Количество выставок, на которых представлены результаты, полученные с использованием оборудования лаборатории,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0D3" w:rsidRPr="006930D3" w:rsidTr="00DA27E6">
        <w:trPr>
          <w:trHeight w:val="297"/>
        </w:trPr>
        <w:tc>
          <w:tcPr>
            <w:tcW w:w="3261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2"/>
                <w:lang w:eastAsia="ru-RU"/>
              </w:rPr>
              <w:t xml:space="preserve">в </w:t>
            </w:r>
            <w:proofErr w:type="spellStart"/>
            <w:r w:rsidRPr="006930D3">
              <w:rPr>
                <w:rFonts w:eastAsia="Calibri" w:cs="Times New Roman"/>
                <w:sz w:val="22"/>
                <w:lang w:eastAsia="ru-RU"/>
              </w:rPr>
              <w:t>т.ч</w:t>
            </w:r>
            <w:proofErr w:type="spellEnd"/>
            <w:r w:rsidRPr="006930D3">
              <w:rPr>
                <w:rFonts w:eastAsia="Calibri" w:cs="Times New Roman"/>
                <w:sz w:val="22"/>
                <w:lang w:eastAsia="ru-RU"/>
              </w:rPr>
              <w:t>. региональных/ всероссийских/ международных, ед.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30D3" w:rsidRPr="006930D3" w:rsidRDefault="006930D3" w:rsidP="006930D3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2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6930D3" w:rsidRPr="006930D3" w:rsidRDefault="006930D3" w:rsidP="006930D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30D3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30D3" w:rsidRPr="006930D3" w:rsidRDefault="006930D3" w:rsidP="006930D3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6930D3">
        <w:rPr>
          <w:rFonts w:eastAsia="Times New Roman" w:cs="Times New Roman"/>
          <w:sz w:val="22"/>
          <w:lang w:eastAsia="ru-RU"/>
        </w:rPr>
        <w:t xml:space="preserve">*значение показателя, заявленное при рассмотрении проектов на </w:t>
      </w:r>
      <w:r w:rsidRPr="006930D3">
        <w:rPr>
          <w:rFonts w:eastAsia="Calibri" w:cs="Times New Roman"/>
          <w:sz w:val="24"/>
          <w:szCs w:val="24"/>
        </w:rPr>
        <w:t>заседании Комиссии по закупке оборудования по Программе развития в 2010 – 2013 году.</w:t>
      </w:r>
    </w:p>
    <w:p w:rsidR="006930D3" w:rsidRPr="006930D3" w:rsidRDefault="006930D3" w:rsidP="006930D3">
      <w:pPr>
        <w:spacing w:line="240" w:lineRule="auto"/>
        <w:ind w:left="720" w:firstLine="0"/>
        <w:contextualSpacing/>
        <w:jc w:val="left"/>
        <w:rPr>
          <w:rFonts w:eastAsia="Times New Roman" w:cs="Times New Roman"/>
          <w:sz w:val="22"/>
          <w:lang w:eastAsia="ru-RU"/>
        </w:rPr>
      </w:pPr>
    </w:p>
    <w:p w:rsidR="006930D3" w:rsidRPr="006930D3" w:rsidRDefault="006930D3" w:rsidP="006930D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652EB" w:rsidRDefault="006930D3" w:rsidP="009652EB">
      <w:pPr>
        <w:pStyle w:val="a3"/>
        <w:ind w:left="1040" w:firstLine="0"/>
      </w:pPr>
      <w:r w:rsidRPr="006930D3">
        <w:rPr>
          <w:rFonts w:eastAsia="Times New Roman" w:cs="Times New Roman"/>
          <w:sz w:val="24"/>
          <w:szCs w:val="24"/>
          <w:lang w:eastAsia="ru-RU"/>
        </w:rPr>
        <w:t>Подпись ответственного лица______________________________/Н.В. Буренина</w:t>
      </w:r>
      <w:bookmarkStart w:id="0" w:name="_GoBack"/>
      <w:bookmarkEnd w:id="0"/>
    </w:p>
    <w:p w:rsidR="009652EB" w:rsidRDefault="009652EB" w:rsidP="009652EB">
      <w:pPr>
        <w:pStyle w:val="a3"/>
        <w:ind w:left="1040" w:firstLine="0"/>
      </w:pPr>
    </w:p>
    <w:p w:rsidR="009652EB" w:rsidRPr="005B4E1D" w:rsidRDefault="009652EB" w:rsidP="009652EB">
      <w:pPr>
        <w:pStyle w:val="a3"/>
        <w:ind w:left="1040" w:firstLine="0"/>
        <w:rPr>
          <w:b/>
        </w:rPr>
      </w:pPr>
    </w:p>
    <w:p w:rsidR="00714118" w:rsidRDefault="00714118"/>
    <w:sectPr w:rsidR="0071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2B"/>
    <w:rsid w:val="00352487"/>
    <w:rsid w:val="006930D3"/>
    <w:rsid w:val="00714118"/>
    <w:rsid w:val="009652EB"/>
    <w:rsid w:val="00C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B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EB"/>
    <w:pPr>
      <w:ind w:left="720"/>
      <w:contextualSpacing/>
    </w:pPr>
  </w:style>
  <w:style w:type="table" w:styleId="a4">
    <w:name w:val="Table Grid"/>
    <w:basedOn w:val="a1"/>
    <w:uiPriority w:val="59"/>
    <w:rsid w:val="009652EB"/>
    <w:pPr>
      <w:spacing w:after="0" w:line="240" w:lineRule="auto"/>
      <w:ind w:firstLine="68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30D3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B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EB"/>
    <w:pPr>
      <w:ind w:left="720"/>
      <w:contextualSpacing/>
    </w:pPr>
  </w:style>
  <w:style w:type="table" w:styleId="a4">
    <w:name w:val="Table Grid"/>
    <w:basedOn w:val="a1"/>
    <w:uiPriority w:val="59"/>
    <w:rsid w:val="009652EB"/>
    <w:pPr>
      <w:spacing w:after="0" w:line="240" w:lineRule="auto"/>
      <w:ind w:firstLine="68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30D3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Буренины</dc:creator>
  <cp:keywords/>
  <dc:description/>
  <cp:lastModifiedBy>Буренины</cp:lastModifiedBy>
  <cp:revision>4</cp:revision>
  <dcterms:created xsi:type="dcterms:W3CDTF">2016-01-16T14:54:00Z</dcterms:created>
  <dcterms:modified xsi:type="dcterms:W3CDTF">2016-01-16T15:00:00Z</dcterms:modified>
</cp:coreProperties>
</file>