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6B" w:rsidRDefault="00B21B6B" w:rsidP="00B21B6B">
      <w:pPr>
        <w:pStyle w:val="6"/>
        <w:ind w:right="-35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выполнении задач программы развития университета в направлении развития инфраструктуры внешних институциональных связей</w:t>
      </w:r>
      <w:r>
        <w:rPr>
          <w:sz w:val="28"/>
          <w:szCs w:val="28"/>
          <w:lang w:val="ru-RU"/>
        </w:rPr>
        <w:t xml:space="preserve"> на факультете иностранных языков</w:t>
      </w:r>
      <w:r w:rsidRPr="00B21B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2011 г.</w:t>
      </w:r>
    </w:p>
    <w:p w:rsidR="00B21B6B" w:rsidRDefault="00B21B6B" w:rsidP="00B21B6B">
      <w:pPr>
        <w:pStyle w:val="6"/>
        <w:ind w:right="-35" w:firstLine="0"/>
        <w:jc w:val="center"/>
        <w:rPr>
          <w:sz w:val="28"/>
          <w:szCs w:val="28"/>
          <w:lang w:val="ru-RU"/>
        </w:rPr>
      </w:pPr>
    </w:p>
    <w:p w:rsidR="00B21B6B" w:rsidRPr="00B21B6B" w:rsidRDefault="00B21B6B" w:rsidP="00B21B6B">
      <w:pPr>
        <w:rPr>
          <w:lang w:eastAsia="en-US"/>
        </w:rPr>
      </w:pPr>
    </w:p>
    <w:p w:rsidR="00B21B6B" w:rsidRDefault="00B21B6B" w:rsidP="00B21B6B">
      <w:pPr>
        <w:pStyle w:val="6"/>
        <w:ind w:right="-35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Кафедра</w:t>
      </w:r>
      <w:r>
        <w:rPr>
          <w:sz w:val="28"/>
          <w:szCs w:val="28"/>
          <w:lang w:val="ru-RU"/>
        </w:rPr>
        <w:t xml:space="preserve"> английской филологии </w:t>
      </w:r>
    </w:p>
    <w:p w:rsidR="00B21B6B" w:rsidRPr="00B21B6B" w:rsidRDefault="00B21B6B" w:rsidP="00B21B6B">
      <w:pPr>
        <w:rPr>
          <w:lang w:eastAsia="en-US"/>
        </w:rPr>
      </w:pPr>
    </w:p>
    <w:p w:rsidR="00B21B6B" w:rsidRPr="007F173E" w:rsidRDefault="00B21B6B" w:rsidP="00B21B6B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Основой развития институциональных связей кафедры английской филологии является участие кафедры в ряде международных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 и программ с участием зарубежных контрагентов. В частности следует отметить два основных проекта, реализуемых на факультете иностранных языков представителями кафедры английской филологии Н.В. Бурениной (декан факультета иностранных языков, доцент кафедры) и О.С. </w:t>
      </w:r>
      <w:proofErr w:type="spellStart"/>
      <w:r>
        <w:rPr>
          <w:sz w:val="28"/>
          <w:szCs w:val="28"/>
        </w:rPr>
        <w:t>Сафонкиной</w:t>
      </w:r>
      <w:proofErr w:type="spellEnd"/>
      <w:r>
        <w:rPr>
          <w:sz w:val="28"/>
          <w:szCs w:val="28"/>
        </w:rPr>
        <w:t xml:space="preserve"> (доцент кафедры).</w:t>
      </w:r>
    </w:p>
    <w:p w:rsidR="00626796" w:rsidRDefault="00626796" w:rsidP="00B21B6B">
      <w:pPr>
        <w:pStyle w:val="6"/>
        <w:ind w:right="-35" w:firstLine="0"/>
        <w:jc w:val="center"/>
        <w:rPr>
          <w:b w:val="0"/>
          <w:sz w:val="28"/>
          <w:szCs w:val="28"/>
          <w:lang w:val="ru-RU"/>
        </w:rPr>
      </w:pPr>
    </w:p>
    <w:p w:rsidR="00B21B6B" w:rsidRPr="00B21B6B" w:rsidRDefault="00B21B6B" w:rsidP="00B21B6B">
      <w:pPr>
        <w:pStyle w:val="6"/>
        <w:ind w:right="-35" w:firstLine="0"/>
        <w:jc w:val="center"/>
        <w:rPr>
          <w:b w:val="0"/>
          <w:sz w:val="28"/>
          <w:szCs w:val="28"/>
          <w:lang w:val="ru-RU"/>
        </w:rPr>
      </w:pPr>
      <w:r w:rsidRPr="00B21B6B">
        <w:rPr>
          <w:b w:val="0"/>
          <w:sz w:val="28"/>
          <w:szCs w:val="28"/>
          <w:lang w:val="ru-RU"/>
        </w:rPr>
        <w:t xml:space="preserve">Грант </w:t>
      </w:r>
      <w:r>
        <w:rPr>
          <w:b w:val="0"/>
          <w:sz w:val="28"/>
          <w:szCs w:val="28"/>
          <w:lang w:val="ru-RU"/>
        </w:rPr>
        <w:t>программы ТЕМПУС</w:t>
      </w:r>
    </w:p>
    <w:p w:rsidR="00B21B6B" w:rsidRPr="00B21B6B" w:rsidRDefault="00B21B6B" w:rsidP="00B21B6B">
      <w:pPr>
        <w:pStyle w:val="6"/>
        <w:ind w:right="-35" w:firstLine="0"/>
        <w:jc w:val="center"/>
        <w:rPr>
          <w:b w:val="0"/>
          <w:sz w:val="28"/>
          <w:szCs w:val="28"/>
          <w:lang w:val="ru-RU"/>
        </w:rPr>
      </w:pPr>
      <w:r w:rsidRPr="00B21B6B">
        <w:rPr>
          <w:b w:val="0"/>
          <w:sz w:val="28"/>
          <w:szCs w:val="28"/>
          <w:lang w:val="ru-RU"/>
        </w:rPr>
        <w:t>Название проекта: «Формирование компетенции и практических навыков оценки языковых знаний преподавателей английского языка»</w:t>
      </w:r>
    </w:p>
    <w:p w:rsidR="00B21B6B" w:rsidRPr="00B21B6B" w:rsidRDefault="00B21B6B" w:rsidP="00B21B6B">
      <w:pPr>
        <w:pStyle w:val="6"/>
        <w:ind w:right="-35" w:firstLine="0"/>
        <w:rPr>
          <w:b w:val="0"/>
          <w:sz w:val="28"/>
          <w:szCs w:val="28"/>
          <w:lang w:val="ru-RU"/>
        </w:rPr>
      </w:pPr>
      <w:r w:rsidRPr="00B21B6B">
        <w:rPr>
          <w:b w:val="0"/>
          <w:sz w:val="28"/>
          <w:szCs w:val="28"/>
          <w:lang w:val="ru-RU"/>
        </w:rPr>
        <w:t>Цели и задачи проекта</w:t>
      </w:r>
    </w:p>
    <w:p w:rsidR="00B21B6B" w:rsidRPr="001A4E53" w:rsidRDefault="00B21B6B" w:rsidP="00B21B6B">
      <w:pPr>
        <w:ind w:right="-35"/>
        <w:jc w:val="both"/>
        <w:rPr>
          <w:sz w:val="28"/>
          <w:szCs w:val="28"/>
        </w:rPr>
      </w:pPr>
      <w:r w:rsidRPr="00722C35">
        <w:rPr>
          <w:sz w:val="28"/>
          <w:szCs w:val="28"/>
        </w:rPr>
        <w:t xml:space="preserve">Основная цель </w:t>
      </w:r>
      <w:r w:rsidRPr="001A4E53">
        <w:rPr>
          <w:sz w:val="28"/>
          <w:szCs w:val="28"/>
        </w:rPr>
        <w:t xml:space="preserve">проекта - разработка совместно с европейскими вузами в рамках квалификационных требований учебно-методических ресурсов для формирования (у преподавателей английского языка) компетенции и практических навыков тестирования и оценивания  языковых знаний с целью повышения международной конкурентоспособности и мобильности студентов российских вузов.    </w:t>
      </w:r>
    </w:p>
    <w:p w:rsidR="00B21B6B" w:rsidRPr="00B21B6B" w:rsidRDefault="00B21B6B" w:rsidP="00B21B6B">
      <w:p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>Актуальность проекта</w:t>
      </w:r>
    </w:p>
    <w:p w:rsidR="00B21B6B" w:rsidRPr="001A4E53" w:rsidRDefault="00B21B6B" w:rsidP="00B21B6B">
      <w:pPr>
        <w:ind w:right="-35"/>
        <w:jc w:val="both"/>
        <w:rPr>
          <w:sz w:val="28"/>
          <w:szCs w:val="28"/>
        </w:rPr>
      </w:pPr>
      <w:r w:rsidRPr="001A4E53">
        <w:rPr>
          <w:sz w:val="28"/>
          <w:szCs w:val="28"/>
        </w:rPr>
        <w:t>Одной из основных профессиональных компетенций бакалавра лингвистики по направлению «теория и методика преподавания</w:t>
      </w:r>
      <w:r>
        <w:rPr>
          <w:sz w:val="28"/>
          <w:szCs w:val="28"/>
        </w:rPr>
        <w:t xml:space="preserve"> иностранных языков и культур» </w:t>
      </w:r>
      <w:r w:rsidRPr="001A4E53">
        <w:rPr>
          <w:sz w:val="28"/>
          <w:szCs w:val="28"/>
        </w:rPr>
        <w:t>является оценка качества лингвистических знаний, получаемых учащимися.</w:t>
      </w:r>
      <w:r>
        <w:rPr>
          <w:sz w:val="28"/>
          <w:szCs w:val="28"/>
        </w:rPr>
        <w:t xml:space="preserve"> </w:t>
      </w:r>
      <w:r w:rsidRPr="001A4E53">
        <w:rPr>
          <w:sz w:val="28"/>
          <w:szCs w:val="28"/>
        </w:rPr>
        <w:t xml:space="preserve"> Реализация выше обозначенного проекта будет способствовать созд</w:t>
      </w:r>
      <w:r>
        <w:rPr>
          <w:sz w:val="28"/>
          <w:szCs w:val="28"/>
        </w:rPr>
        <w:t>анию учебно-методических ресурсов</w:t>
      </w:r>
      <w:r w:rsidRPr="001A4E53">
        <w:rPr>
          <w:sz w:val="28"/>
          <w:szCs w:val="28"/>
        </w:rPr>
        <w:t xml:space="preserve"> и технологии формирования одной из основных профессиональных компетенций. </w:t>
      </w:r>
    </w:p>
    <w:p w:rsidR="00B21B6B" w:rsidRPr="00B21B6B" w:rsidRDefault="00B21B6B" w:rsidP="00B21B6B">
      <w:pPr>
        <w:tabs>
          <w:tab w:val="left" w:pos="567"/>
          <w:tab w:val="left" w:pos="3240"/>
        </w:tabs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>Исполнители проекта</w:t>
      </w:r>
    </w:p>
    <w:p w:rsidR="00B21B6B" w:rsidRPr="00B21B6B" w:rsidRDefault="00B21B6B" w:rsidP="00B21B6B">
      <w:p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 xml:space="preserve">Исполнителями проекта являются 12 вузов РФ, которые образуют консорциум. </w:t>
      </w:r>
      <w:r w:rsidRPr="00B21B6B">
        <w:rPr>
          <w:sz w:val="28"/>
          <w:szCs w:val="28"/>
          <w:u w:val="single"/>
        </w:rPr>
        <w:t>Координатором</w:t>
      </w:r>
      <w:r w:rsidRPr="00B21B6B">
        <w:rPr>
          <w:sz w:val="28"/>
          <w:szCs w:val="28"/>
        </w:rPr>
        <w:t xml:space="preserve"> консорциума является Мордовский государственный университет им. Н. П. Огарева. Члены консорциума: </w:t>
      </w:r>
    </w:p>
    <w:p w:rsidR="00B21B6B" w:rsidRPr="00B21B6B" w:rsidRDefault="00B21B6B" w:rsidP="00B21B6B">
      <w:pPr>
        <w:ind w:right="-35"/>
        <w:jc w:val="both"/>
        <w:rPr>
          <w:sz w:val="28"/>
          <w:szCs w:val="28"/>
        </w:rPr>
      </w:pPr>
      <w:proofErr w:type="spellStart"/>
      <w:r w:rsidRPr="00B21B6B">
        <w:rPr>
          <w:sz w:val="28"/>
          <w:szCs w:val="28"/>
        </w:rPr>
        <w:t>Сургутский</w:t>
      </w:r>
      <w:proofErr w:type="spellEnd"/>
      <w:r w:rsidRPr="00B21B6B">
        <w:rPr>
          <w:sz w:val="28"/>
          <w:szCs w:val="28"/>
        </w:rPr>
        <w:t xml:space="preserve"> государственный университет Ханты-Мансийского автономного округа – Югры</w:t>
      </w:r>
    </w:p>
    <w:p w:rsidR="00B21B6B" w:rsidRPr="00B21B6B" w:rsidRDefault="00B21B6B" w:rsidP="00B21B6B">
      <w:pPr>
        <w:numPr>
          <w:ilvl w:val="0"/>
          <w:numId w:val="13"/>
        </w:num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>Самарский государственный университет</w:t>
      </w:r>
    </w:p>
    <w:p w:rsidR="00B21B6B" w:rsidRPr="00B21B6B" w:rsidRDefault="00B21B6B" w:rsidP="00B21B6B">
      <w:pPr>
        <w:numPr>
          <w:ilvl w:val="0"/>
          <w:numId w:val="13"/>
        </w:num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 xml:space="preserve">Челябинский государственный педагогический университет; </w:t>
      </w:r>
    </w:p>
    <w:p w:rsidR="00B21B6B" w:rsidRPr="00B21B6B" w:rsidRDefault="00B21B6B" w:rsidP="00B21B6B">
      <w:pPr>
        <w:numPr>
          <w:ilvl w:val="0"/>
          <w:numId w:val="13"/>
        </w:num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 xml:space="preserve">Дальневосточный Федеральный Университет </w:t>
      </w:r>
    </w:p>
    <w:p w:rsidR="00B21B6B" w:rsidRPr="00B21B6B" w:rsidRDefault="00B21B6B" w:rsidP="00B21B6B">
      <w:pPr>
        <w:numPr>
          <w:ilvl w:val="0"/>
          <w:numId w:val="13"/>
        </w:num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>Карельская государственная педагогическая академия</w:t>
      </w:r>
    </w:p>
    <w:p w:rsidR="00B21B6B" w:rsidRPr="00B21B6B" w:rsidRDefault="00B21B6B" w:rsidP="00B21B6B">
      <w:pPr>
        <w:numPr>
          <w:ilvl w:val="0"/>
          <w:numId w:val="13"/>
        </w:num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>Ульяновский государственный университет</w:t>
      </w:r>
    </w:p>
    <w:p w:rsidR="00B21B6B" w:rsidRPr="00B21B6B" w:rsidRDefault="00B21B6B" w:rsidP="00B21B6B">
      <w:pPr>
        <w:numPr>
          <w:ilvl w:val="0"/>
          <w:numId w:val="13"/>
        </w:num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>Казанский (Приволжский) федеральный университет</w:t>
      </w:r>
    </w:p>
    <w:p w:rsidR="00B21B6B" w:rsidRPr="00B21B6B" w:rsidRDefault="00B21B6B" w:rsidP="00B21B6B">
      <w:pPr>
        <w:numPr>
          <w:ilvl w:val="0"/>
          <w:numId w:val="13"/>
        </w:num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>Нижегородский государственный лингвистический университет имени Н.А. Добролюбова</w:t>
      </w:r>
    </w:p>
    <w:p w:rsidR="00B21B6B" w:rsidRPr="00B21B6B" w:rsidRDefault="00B21B6B" w:rsidP="00B21B6B">
      <w:pPr>
        <w:numPr>
          <w:ilvl w:val="0"/>
          <w:numId w:val="13"/>
        </w:num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lastRenderedPageBreak/>
        <w:t xml:space="preserve">Балтийский федеральный университет имени </w:t>
      </w:r>
      <w:proofErr w:type="spellStart"/>
      <w:r w:rsidRPr="00B21B6B">
        <w:rPr>
          <w:sz w:val="28"/>
          <w:szCs w:val="28"/>
        </w:rPr>
        <w:t>Иммануила</w:t>
      </w:r>
      <w:proofErr w:type="spellEnd"/>
      <w:r w:rsidRPr="00B21B6B">
        <w:rPr>
          <w:sz w:val="28"/>
          <w:szCs w:val="28"/>
        </w:rPr>
        <w:t xml:space="preserve"> Канта </w:t>
      </w:r>
    </w:p>
    <w:p w:rsidR="00B21B6B" w:rsidRPr="00B21B6B" w:rsidRDefault="00B21B6B" w:rsidP="00B21B6B">
      <w:pPr>
        <w:numPr>
          <w:ilvl w:val="0"/>
          <w:numId w:val="13"/>
        </w:num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 xml:space="preserve">Южный федеральный университет </w:t>
      </w:r>
    </w:p>
    <w:p w:rsidR="00B21B6B" w:rsidRDefault="00B21B6B" w:rsidP="00B21B6B">
      <w:pPr>
        <w:ind w:right="-35"/>
        <w:jc w:val="both"/>
        <w:rPr>
          <w:sz w:val="28"/>
          <w:szCs w:val="28"/>
        </w:rPr>
      </w:pPr>
    </w:p>
    <w:p w:rsidR="00B21B6B" w:rsidRPr="00B21B6B" w:rsidRDefault="00B21B6B" w:rsidP="00B21B6B">
      <w:p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 xml:space="preserve">Кроме того, в проекте на правах партнеров участвуют  </w:t>
      </w:r>
    </w:p>
    <w:p w:rsidR="00B21B6B" w:rsidRPr="00B21B6B" w:rsidRDefault="00B21B6B" w:rsidP="00B21B6B">
      <w:pPr>
        <w:numPr>
          <w:ilvl w:val="0"/>
          <w:numId w:val="14"/>
        </w:num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 xml:space="preserve">Национальное объединение преподавателей английского языка" (сокращение </w:t>
      </w:r>
      <w:proofErr w:type="spellStart"/>
      <w:r w:rsidRPr="00B21B6B">
        <w:rPr>
          <w:sz w:val="28"/>
          <w:szCs w:val="28"/>
        </w:rPr>
        <w:t>НОПАЯз</w:t>
      </w:r>
      <w:proofErr w:type="spellEnd"/>
      <w:r w:rsidRPr="00B21B6B">
        <w:rPr>
          <w:sz w:val="28"/>
          <w:szCs w:val="28"/>
        </w:rPr>
        <w:t>).</w:t>
      </w:r>
    </w:p>
    <w:p w:rsidR="00B21B6B" w:rsidRPr="00B21B6B" w:rsidRDefault="00B21B6B" w:rsidP="00B21B6B">
      <w:pPr>
        <w:numPr>
          <w:ilvl w:val="0"/>
          <w:numId w:val="14"/>
        </w:num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>Московское Представительство Издательства Кембриджского университета</w:t>
      </w:r>
    </w:p>
    <w:p w:rsidR="00B21B6B" w:rsidRPr="00B21B6B" w:rsidRDefault="00B21B6B" w:rsidP="00B21B6B">
      <w:pPr>
        <w:numPr>
          <w:ilvl w:val="0"/>
          <w:numId w:val="14"/>
        </w:num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 xml:space="preserve">Министерство образования и науки Российской Федерации – </w:t>
      </w:r>
      <w:proofErr w:type="spellStart"/>
      <w:r w:rsidRPr="00B21B6B">
        <w:rPr>
          <w:sz w:val="28"/>
          <w:szCs w:val="28"/>
        </w:rPr>
        <w:t>МирОбрНауки</w:t>
      </w:r>
      <w:proofErr w:type="spellEnd"/>
      <w:r w:rsidRPr="00B21B6B">
        <w:rPr>
          <w:sz w:val="28"/>
          <w:szCs w:val="28"/>
        </w:rPr>
        <w:t xml:space="preserve"> РФ</w:t>
      </w:r>
    </w:p>
    <w:p w:rsidR="00626796" w:rsidRDefault="00626796" w:rsidP="00B21B6B">
      <w:pPr>
        <w:tabs>
          <w:tab w:val="left" w:pos="567"/>
          <w:tab w:val="left" w:pos="3240"/>
        </w:tabs>
        <w:ind w:right="-35"/>
        <w:jc w:val="both"/>
        <w:rPr>
          <w:sz w:val="28"/>
          <w:szCs w:val="28"/>
        </w:rPr>
      </w:pPr>
    </w:p>
    <w:p w:rsidR="00B21B6B" w:rsidRPr="00B21B6B" w:rsidRDefault="00B21B6B" w:rsidP="00B21B6B">
      <w:pPr>
        <w:tabs>
          <w:tab w:val="left" w:pos="567"/>
          <w:tab w:val="left" w:pos="3240"/>
        </w:tabs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>Зарубежные вузы – участники проекта:</w:t>
      </w:r>
    </w:p>
    <w:p w:rsidR="00B21B6B" w:rsidRPr="00B21B6B" w:rsidRDefault="00B21B6B" w:rsidP="00B21B6B">
      <w:pPr>
        <w:pStyle w:val="a4"/>
        <w:ind w:left="0" w:right="-35"/>
        <w:rPr>
          <w:sz w:val="28"/>
          <w:szCs w:val="28"/>
        </w:rPr>
      </w:pPr>
      <w:r w:rsidRPr="00B21B6B">
        <w:rPr>
          <w:sz w:val="28"/>
          <w:szCs w:val="28"/>
        </w:rPr>
        <w:t xml:space="preserve">Университет </w:t>
      </w:r>
      <w:proofErr w:type="spellStart"/>
      <w:r w:rsidRPr="00B21B6B">
        <w:rPr>
          <w:sz w:val="28"/>
          <w:szCs w:val="28"/>
        </w:rPr>
        <w:t>Бедвортшира</w:t>
      </w:r>
      <w:proofErr w:type="spellEnd"/>
      <w:r w:rsidRPr="00B21B6B">
        <w:rPr>
          <w:sz w:val="28"/>
          <w:szCs w:val="28"/>
        </w:rPr>
        <w:t xml:space="preserve">, Великобритания – </w:t>
      </w:r>
      <w:proofErr w:type="spellStart"/>
      <w:r w:rsidRPr="00B21B6B">
        <w:rPr>
          <w:sz w:val="28"/>
          <w:szCs w:val="28"/>
        </w:rPr>
        <w:t>грантодержатель</w:t>
      </w:r>
      <w:proofErr w:type="spellEnd"/>
    </w:p>
    <w:p w:rsidR="00B21B6B" w:rsidRPr="00B21B6B" w:rsidRDefault="00B21B6B" w:rsidP="00B21B6B">
      <w:pPr>
        <w:pStyle w:val="a4"/>
        <w:ind w:left="0" w:right="-35"/>
      </w:pPr>
      <w:r w:rsidRPr="00B21B6B">
        <w:rPr>
          <w:sz w:val="28"/>
          <w:szCs w:val="28"/>
        </w:rPr>
        <w:t>Университет Саутгемптона (Великобритания)</w:t>
      </w:r>
    </w:p>
    <w:p w:rsidR="00B21B6B" w:rsidRPr="00B21B6B" w:rsidRDefault="00B21B6B" w:rsidP="00B21B6B">
      <w:pPr>
        <w:pStyle w:val="a4"/>
        <w:ind w:left="0" w:right="-35"/>
      </w:pPr>
      <w:r w:rsidRPr="00B21B6B">
        <w:rPr>
          <w:sz w:val="28"/>
          <w:szCs w:val="28"/>
        </w:rPr>
        <w:t xml:space="preserve">Университет </w:t>
      </w:r>
      <w:proofErr w:type="gramStart"/>
      <w:r w:rsidRPr="00B21B6B">
        <w:rPr>
          <w:sz w:val="28"/>
          <w:szCs w:val="28"/>
        </w:rPr>
        <w:t>Южной</w:t>
      </w:r>
      <w:proofErr w:type="gramEnd"/>
      <w:r w:rsidRPr="00B21B6B">
        <w:rPr>
          <w:sz w:val="28"/>
          <w:szCs w:val="28"/>
        </w:rPr>
        <w:t xml:space="preserve"> </w:t>
      </w:r>
      <w:proofErr w:type="spellStart"/>
      <w:r w:rsidRPr="00B21B6B">
        <w:rPr>
          <w:sz w:val="28"/>
          <w:szCs w:val="28"/>
        </w:rPr>
        <w:t>богемии</w:t>
      </w:r>
      <w:proofErr w:type="spellEnd"/>
      <w:r w:rsidRPr="00B21B6B">
        <w:rPr>
          <w:sz w:val="28"/>
          <w:szCs w:val="28"/>
        </w:rPr>
        <w:t>, Чешская Республика</w:t>
      </w:r>
    </w:p>
    <w:p w:rsidR="00B21B6B" w:rsidRPr="00B21B6B" w:rsidRDefault="00B21B6B" w:rsidP="00B21B6B">
      <w:pPr>
        <w:pStyle w:val="a4"/>
        <w:ind w:left="0" w:right="-35"/>
        <w:rPr>
          <w:sz w:val="28"/>
          <w:szCs w:val="28"/>
        </w:rPr>
      </w:pPr>
      <w:r w:rsidRPr="00B21B6B">
        <w:rPr>
          <w:sz w:val="28"/>
          <w:szCs w:val="28"/>
        </w:rPr>
        <w:t>Дрезденский Технический университет, Германия</w:t>
      </w:r>
    </w:p>
    <w:p w:rsidR="00B21B6B" w:rsidRPr="00B21B6B" w:rsidRDefault="00B21B6B" w:rsidP="00B21B6B">
      <w:pPr>
        <w:tabs>
          <w:tab w:val="left" w:pos="9505"/>
        </w:tabs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 xml:space="preserve"> Целевая группа проекта:</w:t>
      </w:r>
    </w:p>
    <w:p w:rsidR="00B21B6B" w:rsidRPr="00B21B6B" w:rsidRDefault="00B21B6B" w:rsidP="00B21B6B">
      <w:pPr>
        <w:tabs>
          <w:tab w:val="left" w:pos="9505"/>
        </w:tabs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>1) бакалавры-лингвисты и бакалавры-филологи российских вузов, участников консорциума, 2) учителя и преподаватели английского языка образовательных учреждений Российской Федерации.</w:t>
      </w:r>
    </w:p>
    <w:p w:rsidR="00B21B6B" w:rsidRPr="00B21B6B" w:rsidRDefault="00B21B6B" w:rsidP="00B21B6B">
      <w:pPr>
        <w:tabs>
          <w:tab w:val="left" w:pos="475"/>
          <w:tab w:val="left" w:pos="9505"/>
        </w:tabs>
        <w:ind w:left="3240" w:right="-35" w:hanging="3240"/>
        <w:rPr>
          <w:sz w:val="28"/>
          <w:szCs w:val="28"/>
        </w:rPr>
      </w:pPr>
      <w:r w:rsidRPr="00B21B6B">
        <w:rPr>
          <w:sz w:val="28"/>
          <w:szCs w:val="28"/>
        </w:rPr>
        <w:t>Срок реализации проекта:</w:t>
      </w:r>
    </w:p>
    <w:p w:rsidR="00B21B6B" w:rsidRPr="00B21B6B" w:rsidRDefault="00B21B6B" w:rsidP="00B21B6B">
      <w:pPr>
        <w:tabs>
          <w:tab w:val="left" w:pos="475"/>
          <w:tab w:val="left" w:pos="9505"/>
        </w:tabs>
        <w:ind w:left="3240" w:right="-35" w:hanging="3240"/>
        <w:rPr>
          <w:sz w:val="28"/>
          <w:szCs w:val="28"/>
        </w:rPr>
      </w:pPr>
      <w:r w:rsidRPr="00B21B6B">
        <w:rPr>
          <w:sz w:val="28"/>
          <w:szCs w:val="28"/>
        </w:rPr>
        <w:t>24 месяца; начало октябрь 2011, окончание октябрь.2013.</w:t>
      </w:r>
    </w:p>
    <w:p w:rsidR="00B21B6B" w:rsidRPr="00B21B6B" w:rsidRDefault="00B21B6B" w:rsidP="00B21B6B">
      <w:pPr>
        <w:pStyle w:val="6"/>
        <w:ind w:right="-35" w:firstLine="0"/>
        <w:jc w:val="center"/>
        <w:rPr>
          <w:b w:val="0"/>
          <w:sz w:val="28"/>
          <w:szCs w:val="28"/>
          <w:lang w:val="ru-RU"/>
        </w:rPr>
      </w:pPr>
    </w:p>
    <w:p w:rsidR="00626796" w:rsidRDefault="00626796" w:rsidP="00B21B6B">
      <w:pPr>
        <w:pStyle w:val="6"/>
        <w:ind w:right="-35" w:firstLine="0"/>
        <w:jc w:val="center"/>
        <w:rPr>
          <w:b w:val="0"/>
          <w:sz w:val="28"/>
          <w:szCs w:val="28"/>
          <w:lang w:val="ru-RU"/>
        </w:rPr>
      </w:pPr>
    </w:p>
    <w:p w:rsidR="00B21B6B" w:rsidRPr="00B21B6B" w:rsidRDefault="00B21B6B" w:rsidP="00B21B6B">
      <w:pPr>
        <w:pStyle w:val="6"/>
        <w:ind w:right="-35" w:firstLine="0"/>
        <w:jc w:val="center"/>
        <w:rPr>
          <w:b w:val="0"/>
          <w:sz w:val="28"/>
          <w:szCs w:val="28"/>
          <w:lang w:val="ru-RU"/>
        </w:rPr>
      </w:pPr>
      <w:r w:rsidRPr="00B21B6B">
        <w:rPr>
          <w:b w:val="0"/>
          <w:sz w:val="28"/>
          <w:szCs w:val="28"/>
          <w:lang w:val="ru-RU"/>
        </w:rPr>
        <w:t xml:space="preserve">Грант </w:t>
      </w:r>
      <w:r w:rsidRPr="00B21B6B">
        <w:rPr>
          <w:b w:val="0"/>
          <w:sz w:val="28"/>
          <w:szCs w:val="28"/>
          <w:lang w:val="ru-RU"/>
        </w:rPr>
        <w:t xml:space="preserve">программы </w:t>
      </w:r>
      <w:r w:rsidRPr="00B21B6B">
        <w:rPr>
          <w:b w:val="0"/>
          <w:sz w:val="28"/>
          <w:szCs w:val="28"/>
          <w:lang w:val="ru-RU"/>
        </w:rPr>
        <w:t>Жан Моне</w:t>
      </w:r>
    </w:p>
    <w:p w:rsidR="00B21B6B" w:rsidRPr="00B21B6B" w:rsidRDefault="00B21B6B" w:rsidP="00B21B6B">
      <w:pPr>
        <w:pStyle w:val="6"/>
        <w:ind w:right="-35" w:firstLine="0"/>
        <w:jc w:val="center"/>
        <w:rPr>
          <w:b w:val="0"/>
          <w:sz w:val="28"/>
          <w:szCs w:val="28"/>
          <w:lang w:val="ru-RU"/>
        </w:rPr>
      </w:pPr>
      <w:r w:rsidRPr="00B21B6B">
        <w:rPr>
          <w:b w:val="0"/>
          <w:sz w:val="28"/>
          <w:szCs w:val="28"/>
          <w:lang w:val="ru-RU"/>
        </w:rPr>
        <w:t>Название проекта: Международная конференция</w:t>
      </w:r>
    </w:p>
    <w:p w:rsidR="00B21B6B" w:rsidRPr="00B21B6B" w:rsidRDefault="00B21B6B" w:rsidP="00B21B6B">
      <w:pPr>
        <w:pStyle w:val="6"/>
        <w:ind w:right="-35" w:firstLine="0"/>
        <w:jc w:val="center"/>
        <w:rPr>
          <w:b w:val="0"/>
          <w:sz w:val="28"/>
          <w:szCs w:val="28"/>
          <w:lang w:val="ru-RU"/>
        </w:rPr>
      </w:pPr>
      <w:r w:rsidRPr="00B21B6B">
        <w:rPr>
          <w:b w:val="0"/>
          <w:sz w:val="28"/>
          <w:szCs w:val="28"/>
          <w:lang w:val="ru-RU"/>
        </w:rPr>
        <w:t>«Болонский процесс – от знания к действию через интерес и стремление»</w:t>
      </w:r>
    </w:p>
    <w:p w:rsidR="00B21B6B" w:rsidRPr="00B21B6B" w:rsidRDefault="00B21B6B" w:rsidP="00B21B6B">
      <w:pPr>
        <w:pStyle w:val="6"/>
        <w:ind w:right="-35" w:firstLine="0"/>
        <w:rPr>
          <w:b w:val="0"/>
          <w:sz w:val="28"/>
          <w:szCs w:val="28"/>
          <w:lang w:val="ru-RU"/>
        </w:rPr>
      </w:pPr>
      <w:r w:rsidRPr="00B21B6B">
        <w:rPr>
          <w:b w:val="0"/>
          <w:sz w:val="28"/>
          <w:szCs w:val="28"/>
          <w:lang w:val="ru-RU"/>
        </w:rPr>
        <w:t>Цели и задачи проекта</w:t>
      </w:r>
    </w:p>
    <w:p w:rsidR="00B21B6B" w:rsidRPr="00FB28C5" w:rsidRDefault="00B21B6B" w:rsidP="00B21B6B">
      <w:pPr>
        <w:ind w:right="-35"/>
        <w:jc w:val="both"/>
        <w:rPr>
          <w:sz w:val="28"/>
          <w:szCs w:val="28"/>
        </w:rPr>
      </w:pPr>
      <w:r w:rsidRPr="00722C35">
        <w:rPr>
          <w:sz w:val="28"/>
          <w:szCs w:val="28"/>
        </w:rPr>
        <w:t xml:space="preserve">Основная цель </w:t>
      </w:r>
      <w:r w:rsidRPr="001A4E53">
        <w:rPr>
          <w:sz w:val="28"/>
          <w:szCs w:val="28"/>
        </w:rPr>
        <w:t xml:space="preserve">проекта - </w:t>
      </w:r>
      <w:r w:rsidRPr="00FB28C5">
        <w:rPr>
          <w:sz w:val="28"/>
          <w:szCs w:val="28"/>
        </w:rPr>
        <w:t>обсуждение опыта и исследование возможностей улучшения взаимодействия высших учебных заведений, работодателей и студентов в контексте интеграции в единое европейское образовательное пространство на основе Болонского процесса.</w:t>
      </w:r>
    </w:p>
    <w:p w:rsidR="00B21B6B" w:rsidRPr="00B21B6B" w:rsidRDefault="00B21B6B" w:rsidP="00B21B6B">
      <w:p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>Актуальность проекта</w:t>
      </w:r>
    </w:p>
    <w:p w:rsidR="00B21B6B" w:rsidRPr="0038036A" w:rsidRDefault="00B21B6B" w:rsidP="00B21B6B">
      <w:pPr>
        <w:ind w:right="-35"/>
        <w:jc w:val="both"/>
        <w:rPr>
          <w:sz w:val="28"/>
          <w:szCs w:val="28"/>
        </w:rPr>
      </w:pPr>
      <w:r w:rsidRPr="0038036A">
        <w:rPr>
          <w:sz w:val="28"/>
          <w:szCs w:val="28"/>
        </w:rPr>
        <w:t xml:space="preserve">Проблема </w:t>
      </w:r>
      <w:r>
        <w:rPr>
          <w:sz w:val="28"/>
          <w:szCs w:val="28"/>
        </w:rPr>
        <w:t xml:space="preserve">Болонского </w:t>
      </w:r>
      <w:r w:rsidRPr="0038036A">
        <w:rPr>
          <w:sz w:val="28"/>
          <w:szCs w:val="28"/>
        </w:rPr>
        <w:t>процесс</w:t>
      </w:r>
      <w:r>
        <w:rPr>
          <w:sz w:val="28"/>
          <w:szCs w:val="28"/>
        </w:rPr>
        <w:t>а</w:t>
      </w:r>
      <w:r w:rsidRPr="0038036A">
        <w:rPr>
          <w:sz w:val="28"/>
          <w:szCs w:val="28"/>
        </w:rPr>
        <w:t xml:space="preserve"> и его влияни</w:t>
      </w:r>
      <w:r>
        <w:rPr>
          <w:sz w:val="28"/>
          <w:szCs w:val="28"/>
        </w:rPr>
        <w:t>е</w:t>
      </w:r>
      <w:r w:rsidRPr="0038036A">
        <w:rPr>
          <w:sz w:val="28"/>
          <w:szCs w:val="28"/>
        </w:rPr>
        <w:t xml:space="preserve"> на учебные заведения</w:t>
      </w:r>
      <w:r>
        <w:rPr>
          <w:sz w:val="28"/>
          <w:szCs w:val="28"/>
        </w:rPr>
        <w:t xml:space="preserve">, вопрос  </w:t>
      </w:r>
      <w:r w:rsidRPr="0038036A">
        <w:rPr>
          <w:sz w:val="28"/>
          <w:szCs w:val="28"/>
        </w:rPr>
        <w:t xml:space="preserve"> квалификац</w:t>
      </w:r>
      <w:r>
        <w:rPr>
          <w:sz w:val="28"/>
          <w:szCs w:val="28"/>
        </w:rPr>
        <w:t>ии</w:t>
      </w:r>
      <w:r w:rsidRPr="0038036A">
        <w:rPr>
          <w:sz w:val="28"/>
          <w:szCs w:val="28"/>
        </w:rPr>
        <w:t xml:space="preserve"> студен</w:t>
      </w:r>
      <w:r>
        <w:rPr>
          <w:sz w:val="28"/>
          <w:szCs w:val="28"/>
        </w:rPr>
        <w:t>тов</w:t>
      </w:r>
      <w:r w:rsidRPr="0038036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их последующая </w:t>
      </w:r>
      <w:r w:rsidRPr="0038036A">
        <w:rPr>
          <w:sz w:val="28"/>
          <w:szCs w:val="28"/>
        </w:rPr>
        <w:t xml:space="preserve">занятости </w:t>
      </w:r>
      <w:r>
        <w:rPr>
          <w:sz w:val="28"/>
          <w:szCs w:val="28"/>
        </w:rPr>
        <w:t xml:space="preserve">стоят очень </w:t>
      </w:r>
      <w:r w:rsidRPr="0038036A">
        <w:rPr>
          <w:sz w:val="28"/>
          <w:szCs w:val="28"/>
        </w:rPr>
        <w:t xml:space="preserve">остро в </w:t>
      </w:r>
      <w:r>
        <w:rPr>
          <w:sz w:val="28"/>
          <w:szCs w:val="28"/>
        </w:rPr>
        <w:t xml:space="preserve">условиях ВУЗов ПФО, так и в России в целом. Прежде всего, данная проблема представляется такой актуальной, в связи с тем, что изменения по схему Болонского процесса </w:t>
      </w:r>
      <w:r w:rsidRPr="0038036A">
        <w:rPr>
          <w:sz w:val="28"/>
          <w:szCs w:val="28"/>
        </w:rPr>
        <w:t xml:space="preserve">должны сделать образовательные системы более прозрачными и рынок труда более открытым. </w:t>
      </w:r>
    </w:p>
    <w:p w:rsidR="00B21B6B" w:rsidRPr="00B21B6B" w:rsidRDefault="00B21B6B" w:rsidP="00B21B6B">
      <w:pPr>
        <w:tabs>
          <w:tab w:val="left" w:pos="567"/>
          <w:tab w:val="left" w:pos="3240"/>
        </w:tabs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>Исполнители проекта</w:t>
      </w:r>
    </w:p>
    <w:p w:rsidR="00B21B6B" w:rsidRPr="00B21B6B" w:rsidRDefault="00B21B6B" w:rsidP="00B21B6B">
      <w:pPr>
        <w:tabs>
          <w:tab w:val="left" w:pos="567"/>
          <w:tab w:val="left" w:pos="3240"/>
        </w:tabs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 xml:space="preserve">Исполнителем проекта является Мордовский государственный университет им. Н. П. Огарева. Однако в оргкомитет входят представители следующих вузов РФ: </w:t>
      </w:r>
    </w:p>
    <w:p w:rsidR="00B21B6B" w:rsidRPr="00B21B6B" w:rsidRDefault="00B21B6B" w:rsidP="00B21B6B">
      <w:p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>Санкт-Петербургский государственный университет экономики и финансов</w:t>
      </w:r>
    </w:p>
    <w:p w:rsidR="00B21B6B" w:rsidRPr="00B21B6B" w:rsidRDefault="00B21B6B" w:rsidP="00B21B6B">
      <w:p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>Санкт-Петербургский государственный политехнический университет</w:t>
      </w:r>
    </w:p>
    <w:p w:rsidR="00B21B6B" w:rsidRPr="00B21B6B" w:rsidRDefault="00B21B6B" w:rsidP="00B21B6B">
      <w:pPr>
        <w:tabs>
          <w:tab w:val="left" w:pos="567"/>
          <w:tab w:val="left" w:pos="3240"/>
        </w:tabs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>Зарубежные вузы – участники проекта:</w:t>
      </w:r>
    </w:p>
    <w:p w:rsidR="00B21B6B" w:rsidRPr="00B21B6B" w:rsidRDefault="00B21B6B" w:rsidP="00B21B6B">
      <w:pPr>
        <w:pStyle w:val="a4"/>
        <w:ind w:left="0" w:right="-35"/>
        <w:rPr>
          <w:sz w:val="28"/>
          <w:szCs w:val="28"/>
        </w:rPr>
      </w:pPr>
      <w:r w:rsidRPr="00B21B6B">
        <w:rPr>
          <w:sz w:val="28"/>
          <w:szCs w:val="28"/>
        </w:rPr>
        <w:t>Дрезденский Технический университет, Германия</w:t>
      </w:r>
    </w:p>
    <w:p w:rsidR="00B21B6B" w:rsidRPr="00B21B6B" w:rsidRDefault="00B21B6B" w:rsidP="00B21B6B">
      <w:pPr>
        <w:pStyle w:val="a4"/>
        <w:ind w:left="0" w:right="-35"/>
        <w:rPr>
          <w:sz w:val="28"/>
          <w:szCs w:val="28"/>
        </w:rPr>
      </w:pPr>
      <w:r w:rsidRPr="00B21B6B">
        <w:rPr>
          <w:sz w:val="28"/>
          <w:szCs w:val="28"/>
        </w:rPr>
        <w:lastRenderedPageBreak/>
        <w:t xml:space="preserve">Университет </w:t>
      </w:r>
      <w:proofErr w:type="spellStart"/>
      <w:r w:rsidRPr="00B21B6B">
        <w:rPr>
          <w:sz w:val="28"/>
          <w:szCs w:val="28"/>
        </w:rPr>
        <w:t>Линчопинга</w:t>
      </w:r>
      <w:proofErr w:type="spellEnd"/>
      <w:r w:rsidRPr="00B21B6B">
        <w:rPr>
          <w:sz w:val="28"/>
          <w:szCs w:val="28"/>
        </w:rPr>
        <w:t>, Швеция</w:t>
      </w:r>
    </w:p>
    <w:p w:rsidR="00B21B6B" w:rsidRPr="00B21B6B" w:rsidRDefault="00B21B6B" w:rsidP="00B21B6B">
      <w:pPr>
        <w:pStyle w:val="a4"/>
        <w:ind w:left="0" w:right="-35"/>
        <w:rPr>
          <w:sz w:val="28"/>
          <w:szCs w:val="28"/>
        </w:rPr>
      </w:pPr>
      <w:r w:rsidRPr="00B21B6B">
        <w:rPr>
          <w:sz w:val="28"/>
          <w:szCs w:val="28"/>
        </w:rPr>
        <w:t>Университет Кент, Великобритания</w:t>
      </w:r>
    </w:p>
    <w:p w:rsidR="00B21B6B" w:rsidRPr="00B21B6B" w:rsidRDefault="00B21B6B" w:rsidP="00B21B6B">
      <w:pPr>
        <w:tabs>
          <w:tab w:val="left" w:pos="9505"/>
        </w:tabs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>Целевая группа проекта:</w:t>
      </w:r>
    </w:p>
    <w:p w:rsidR="00B21B6B" w:rsidRPr="00B21B6B" w:rsidRDefault="00B21B6B" w:rsidP="00B21B6B">
      <w:pPr>
        <w:tabs>
          <w:tab w:val="left" w:pos="9505"/>
        </w:tabs>
        <w:ind w:right="-35"/>
        <w:jc w:val="both"/>
        <w:rPr>
          <w:sz w:val="28"/>
          <w:szCs w:val="28"/>
        </w:rPr>
      </w:pPr>
      <w:r w:rsidRPr="001A4E53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студенты </w:t>
      </w:r>
      <w:r w:rsidRPr="001A4E53">
        <w:rPr>
          <w:sz w:val="28"/>
          <w:szCs w:val="28"/>
        </w:rPr>
        <w:t>бакалавры российских вузов, 2) преподаватели образовательных учреждений Российской Федерации</w:t>
      </w:r>
      <w:r>
        <w:rPr>
          <w:sz w:val="28"/>
          <w:szCs w:val="28"/>
        </w:rPr>
        <w:t xml:space="preserve">, 3) представители компаний и предприятий </w:t>
      </w:r>
      <w:r w:rsidRPr="00B21B6B">
        <w:rPr>
          <w:sz w:val="28"/>
          <w:szCs w:val="28"/>
        </w:rPr>
        <w:t>Российской Федерации.</w:t>
      </w:r>
    </w:p>
    <w:p w:rsidR="00B21B6B" w:rsidRPr="00B21B6B" w:rsidRDefault="00B21B6B" w:rsidP="00B21B6B">
      <w:pPr>
        <w:tabs>
          <w:tab w:val="left" w:pos="475"/>
          <w:tab w:val="left" w:pos="9505"/>
        </w:tabs>
        <w:ind w:left="3240" w:right="-35" w:hanging="3240"/>
        <w:rPr>
          <w:sz w:val="28"/>
          <w:szCs w:val="28"/>
        </w:rPr>
      </w:pPr>
      <w:r w:rsidRPr="00B21B6B">
        <w:rPr>
          <w:sz w:val="28"/>
          <w:szCs w:val="28"/>
        </w:rPr>
        <w:t>Срок реализации проекта:</w:t>
      </w:r>
    </w:p>
    <w:p w:rsidR="00B21B6B" w:rsidRPr="00B21B6B" w:rsidRDefault="00B21B6B" w:rsidP="00B21B6B">
      <w:pPr>
        <w:tabs>
          <w:tab w:val="left" w:pos="475"/>
          <w:tab w:val="left" w:pos="9505"/>
        </w:tabs>
        <w:ind w:left="3240" w:right="-35" w:hanging="3240"/>
        <w:rPr>
          <w:sz w:val="28"/>
          <w:szCs w:val="28"/>
        </w:rPr>
      </w:pPr>
      <w:r w:rsidRPr="00B21B6B">
        <w:rPr>
          <w:sz w:val="28"/>
          <w:szCs w:val="28"/>
        </w:rPr>
        <w:t>Июль 2011 – май 2012</w:t>
      </w:r>
    </w:p>
    <w:p w:rsidR="00B21B6B" w:rsidRPr="00B21B6B" w:rsidRDefault="00B21B6B" w:rsidP="00B21B6B">
      <w:pPr>
        <w:tabs>
          <w:tab w:val="left" w:pos="475"/>
          <w:tab w:val="left" w:pos="9505"/>
        </w:tabs>
        <w:ind w:left="3240" w:right="-35" w:hanging="3240"/>
        <w:rPr>
          <w:sz w:val="28"/>
          <w:szCs w:val="28"/>
        </w:rPr>
      </w:pPr>
    </w:p>
    <w:p w:rsidR="00B21B6B" w:rsidRPr="00B21B6B" w:rsidRDefault="00626796" w:rsidP="00626796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21B6B" w:rsidRPr="00B21B6B">
        <w:rPr>
          <w:sz w:val="28"/>
          <w:szCs w:val="28"/>
        </w:rPr>
        <w:t>Кроме этого следует отметить заявку на грант РГНФ «Формирование системного подхода к анализу инновационного научного дискурса на стадии его порождения и восприятия в сфере фундаментальных и прикладных исследов</w:t>
      </w:r>
      <w:r>
        <w:rPr>
          <w:sz w:val="28"/>
          <w:szCs w:val="28"/>
        </w:rPr>
        <w:t>а</w:t>
      </w:r>
      <w:r w:rsidR="00B21B6B" w:rsidRPr="00B21B6B">
        <w:rPr>
          <w:sz w:val="28"/>
          <w:szCs w:val="28"/>
        </w:rPr>
        <w:t>тельских парадигм в передовых областях научного технологического знания (</w:t>
      </w:r>
      <w:proofErr w:type="spellStart"/>
      <w:r w:rsidR="00B21B6B" w:rsidRPr="00B21B6B">
        <w:rPr>
          <w:sz w:val="28"/>
          <w:szCs w:val="28"/>
        </w:rPr>
        <w:t>нанотехнологии</w:t>
      </w:r>
      <w:proofErr w:type="spellEnd"/>
      <w:r w:rsidR="00B21B6B" w:rsidRPr="00B21B6B">
        <w:rPr>
          <w:sz w:val="28"/>
          <w:szCs w:val="28"/>
        </w:rPr>
        <w:t xml:space="preserve"> и </w:t>
      </w:r>
      <w:proofErr w:type="spellStart"/>
      <w:r w:rsidR="00B21B6B" w:rsidRPr="00B21B6B">
        <w:rPr>
          <w:sz w:val="28"/>
          <w:szCs w:val="28"/>
        </w:rPr>
        <w:t>энерго</w:t>
      </w:r>
      <w:proofErr w:type="spellEnd"/>
      <w:r w:rsidR="00B21B6B" w:rsidRPr="00B21B6B">
        <w:rPr>
          <w:sz w:val="28"/>
          <w:szCs w:val="28"/>
        </w:rPr>
        <w:t>-ресурсосберегающие технологии)».  Данная заявка подготовлена следующими членами кафедры:</w:t>
      </w:r>
      <w:r w:rsidR="00B21B6B" w:rsidRPr="00B21B6B">
        <w:rPr>
          <w:sz w:val="24"/>
          <w:szCs w:val="24"/>
        </w:rPr>
        <w:t xml:space="preserve"> </w:t>
      </w:r>
      <w:r w:rsidR="00B21B6B" w:rsidRPr="00B21B6B">
        <w:rPr>
          <w:sz w:val="28"/>
          <w:szCs w:val="28"/>
        </w:rPr>
        <w:t xml:space="preserve">К.Б. </w:t>
      </w:r>
      <w:proofErr w:type="spellStart"/>
      <w:r w:rsidR="00B21B6B" w:rsidRPr="00B21B6B">
        <w:rPr>
          <w:sz w:val="28"/>
          <w:szCs w:val="28"/>
        </w:rPr>
        <w:t>Свойкин</w:t>
      </w:r>
      <w:proofErr w:type="spellEnd"/>
      <w:r w:rsidR="00B21B6B" w:rsidRPr="00B21B6B">
        <w:rPr>
          <w:sz w:val="28"/>
          <w:szCs w:val="28"/>
        </w:rPr>
        <w:t xml:space="preserve"> д.ф.н., заведующий кафедрой (руководитель): </w:t>
      </w:r>
    </w:p>
    <w:p w:rsidR="00B21B6B" w:rsidRPr="00B21B6B" w:rsidRDefault="00B21B6B" w:rsidP="00626796">
      <w:pPr>
        <w:ind w:right="-35"/>
        <w:jc w:val="both"/>
        <w:rPr>
          <w:sz w:val="28"/>
          <w:szCs w:val="28"/>
        </w:rPr>
      </w:pPr>
      <w:proofErr w:type="gramStart"/>
      <w:r w:rsidRPr="00B21B6B">
        <w:rPr>
          <w:sz w:val="28"/>
          <w:szCs w:val="28"/>
        </w:rPr>
        <w:t xml:space="preserve">Т.В. </w:t>
      </w:r>
      <w:proofErr w:type="spellStart"/>
      <w:r w:rsidRPr="00B21B6B">
        <w:rPr>
          <w:sz w:val="28"/>
          <w:szCs w:val="28"/>
        </w:rPr>
        <w:t>Савостькина</w:t>
      </w:r>
      <w:proofErr w:type="spellEnd"/>
      <w:r w:rsidR="00626796">
        <w:rPr>
          <w:sz w:val="28"/>
          <w:szCs w:val="28"/>
        </w:rPr>
        <w:t xml:space="preserve"> - </w:t>
      </w:r>
      <w:r w:rsidRPr="00B21B6B">
        <w:rPr>
          <w:sz w:val="28"/>
          <w:szCs w:val="28"/>
        </w:rPr>
        <w:t xml:space="preserve"> аспирант кафедры (исполнитель</w:t>
      </w:r>
      <w:proofErr w:type="gramEnd"/>
    </w:p>
    <w:p w:rsidR="00B21B6B" w:rsidRPr="00B21B6B" w:rsidRDefault="00B21B6B" w:rsidP="00626796">
      <w:p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 xml:space="preserve">А.А. Леонова </w:t>
      </w:r>
      <w:r w:rsidR="00626796">
        <w:rPr>
          <w:sz w:val="28"/>
          <w:szCs w:val="28"/>
        </w:rPr>
        <w:t xml:space="preserve">- </w:t>
      </w:r>
      <w:r w:rsidRPr="00B21B6B">
        <w:rPr>
          <w:sz w:val="28"/>
          <w:szCs w:val="28"/>
        </w:rPr>
        <w:t>ассистент кафедры (исполнитель).</w:t>
      </w:r>
    </w:p>
    <w:p w:rsidR="00B21B6B" w:rsidRPr="00B21B6B" w:rsidRDefault="00626796" w:rsidP="00626796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1B6B" w:rsidRPr="00B21B6B">
        <w:rPr>
          <w:sz w:val="28"/>
          <w:szCs w:val="28"/>
        </w:rPr>
        <w:t xml:space="preserve">Также формирование институциональных связей осуществляется через работу с диссертационными советами различных российских вузов, в числе которых: </w:t>
      </w:r>
    </w:p>
    <w:p w:rsidR="00B21B6B" w:rsidRPr="00B21B6B" w:rsidRDefault="00B21B6B" w:rsidP="00626796">
      <w:p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>Ивановский государственный университет, г. Иваново</w:t>
      </w:r>
    </w:p>
    <w:p w:rsidR="00B21B6B" w:rsidRPr="00B21B6B" w:rsidRDefault="00B21B6B" w:rsidP="00626796">
      <w:pPr>
        <w:ind w:right="-35"/>
        <w:jc w:val="both"/>
        <w:rPr>
          <w:sz w:val="28"/>
          <w:szCs w:val="28"/>
        </w:rPr>
      </w:pPr>
      <w:proofErr w:type="gramStart"/>
      <w:r w:rsidRPr="00B21B6B">
        <w:rPr>
          <w:sz w:val="28"/>
          <w:szCs w:val="28"/>
        </w:rPr>
        <w:t>Самарский</w:t>
      </w:r>
      <w:proofErr w:type="gramEnd"/>
      <w:r w:rsidRPr="00B21B6B">
        <w:rPr>
          <w:sz w:val="28"/>
          <w:szCs w:val="28"/>
        </w:rPr>
        <w:t xml:space="preserve"> поволжская академия, г. Самара,</w:t>
      </w:r>
    </w:p>
    <w:p w:rsidR="00B21B6B" w:rsidRPr="00B21B6B" w:rsidRDefault="00B21B6B" w:rsidP="00626796">
      <w:p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>Пятигорский государственный лингвистический университет, г. Пятигорск,</w:t>
      </w:r>
    </w:p>
    <w:p w:rsidR="00B21B6B" w:rsidRPr="00B21B6B" w:rsidRDefault="00B21B6B" w:rsidP="00626796">
      <w:p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 xml:space="preserve">Нижегородский педагогический университет им. Н.А. </w:t>
      </w:r>
      <w:proofErr w:type="spellStart"/>
      <w:r w:rsidRPr="00B21B6B">
        <w:rPr>
          <w:sz w:val="28"/>
          <w:szCs w:val="28"/>
        </w:rPr>
        <w:t>Добролибова</w:t>
      </w:r>
      <w:proofErr w:type="spellEnd"/>
      <w:r w:rsidRPr="00B21B6B">
        <w:rPr>
          <w:sz w:val="28"/>
          <w:szCs w:val="28"/>
        </w:rPr>
        <w:t>, г. Нижний Новгород,</w:t>
      </w:r>
    </w:p>
    <w:p w:rsidR="00B21B6B" w:rsidRPr="00B21B6B" w:rsidRDefault="00B21B6B" w:rsidP="00626796">
      <w:p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>Московский государственный университет им. М.В. Ломоносова, г. Москва</w:t>
      </w:r>
    </w:p>
    <w:p w:rsidR="00B21B6B" w:rsidRPr="00B21B6B" w:rsidRDefault="00B21B6B" w:rsidP="00626796">
      <w:p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>Московский государственный педагогический университет, г. Москва,</w:t>
      </w:r>
    </w:p>
    <w:p w:rsidR="00B21B6B" w:rsidRPr="00B21B6B" w:rsidRDefault="00B21B6B" w:rsidP="00626796">
      <w:pPr>
        <w:ind w:right="-35"/>
        <w:jc w:val="both"/>
        <w:rPr>
          <w:sz w:val="28"/>
          <w:szCs w:val="28"/>
        </w:rPr>
      </w:pPr>
      <w:r w:rsidRPr="00B21B6B">
        <w:rPr>
          <w:sz w:val="28"/>
          <w:szCs w:val="28"/>
        </w:rPr>
        <w:t>Тамбовский государственный университет им. Г.Р. Державина, г. Тамбов</w:t>
      </w:r>
    </w:p>
    <w:p w:rsidR="00B21B6B" w:rsidRPr="00B21B6B" w:rsidRDefault="00B21B6B" w:rsidP="00626796">
      <w:pPr>
        <w:tabs>
          <w:tab w:val="left" w:pos="475"/>
          <w:tab w:val="left" w:pos="9505"/>
        </w:tabs>
        <w:ind w:right="-35" w:firstLine="21"/>
        <w:jc w:val="both"/>
        <w:rPr>
          <w:sz w:val="28"/>
          <w:szCs w:val="28"/>
        </w:rPr>
      </w:pPr>
    </w:p>
    <w:p w:rsidR="00B21B6B" w:rsidRDefault="00B21B6B" w:rsidP="00626796">
      <w:pPr>
        <w:tabs>
          <w:tab w:val="left" w:pos="475"/>
          <w:tab w:val="left" w:pos="9505"/>
        </w:tabs>
        <w:ind w:right="-35" w:firstLine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числе приоритетных направлений деятельности кафедры следует особо отметить участие в программах по увеличению академической мобильности ППС кафедры, а также более широкое включение студентов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магистратуры в схемы академического обмена, предусматриваемого болонским процессом.</w:t>
      </w:r>
    </w:p>
    <w:p w:rsidR="00B21B6B" w:rsidRDefault="00B21B6B" w:rsidP="00626796">
      <w:pPr>
        <w:tabs>
          <w:tab w:val="left" w:pos="475"/>
          <w:tab w:val="left" w:pos="9505"/>
        </w:tabs>
        <w:ind w:right="-35" w:firstLine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избранных направлений развития кафедры предусматривает оказание консультационных услуг ППС Мордовского госуниверситета в их публикационной деятельности за счет участия в программах повышения квалификации и предоставления языкового и переводческого содействия в написании научных трудов на английском языке </w:t>
      </w:r>
    </w:p>
    <w:p w:rsidR="00B21B6B" w:rsidRDefault="00B21B6B" w:rsidP="00B21B6B">
      <w:pPr>
        <w:tabs>
          <w:tab w:val="left" w:pos="475"/>
          <w:tab w:val="left" w:pos="9505"/>
        </w:tabs>
        <w:ind w:right="-35" w:firstLine="21"/>
        <w:rPr>
          <w:sz w:val="28"/>
          <w:szCs w:val="28"/>
        </w:rPr>
      </w:pPr>
    </w:p>
    <w:p w:rsidR="00227E54" w:rsidRDefault="00227E54" w:rsidP="00B21B6B">
      <w:pPr>
        <w:jc w:val="center"/>
        <w:rPr>
          <w:b/>
          <w:sz w:val="28"/>
          <w:szCs w:val="28"/>
        </w:rPr>
      </w:pPr>
    </w:p>
    <w:p w:rsidR="00227E54" w:rsidRDefault="00227E54" w:rsidP="00B21B6B">
      <w:pPr>
        <w:jc w:val="center"/>
        <w:rPr>
          <w:b/>
          <w:sz w:val="28"/>
          <w:szCs w:val="28"/>
        </w:rPr>
      </w:pPr>
    </w:p>
    <w:p w:rsidR="00227E54" w:rsidRDefault="00227E54" w:rsidP="00B21B6B">
      <w:pPr>
        <w:jc w:val="center"/>
        <w:rPr>
          <w:b/>
          <w:sz w:val="28"/>
          <w:szCs w:val="28"/>
        </w:rPr>
      </w:pPr>
    </w:p>
    <w:p w:rsidR="00227E54" w:rsidRDefault="00227E54" w:rsidP="00B21B6B">
      <w:pPr>
        <w:jc w:val="center"/>
        <w:rPr>
          <w:b/>
          <w:sz w:val="28"/>
          <w:szCs w:val="28"/>
        </w:rPr>
      </w:pPr>
    </w:p>
    <w:p w:rsidR="00227E54" w:rsidRDefault="00227E54" w:rsidP="00B21B6B">
      <w:pPr>
        <w:jc w:val="center"/>
        <w:rPr>
          <w:b/>
          <w:sz w:val="28"/>
          <w:szCs w:val="28"/>
        </w:rPr>
      </w:pPr>
    </w:p>
    <w:p w:rsidR="00AE65F5" w:rsidRPr="00B21B6B" w:rsidRDefault="00B21B6B" w:rsidP="00B21B6B">
      <w:pPr>
        <w:jc w:val="center"/>
        <w:rPr>
          <w:b/>
          <w:sz w:val="24"/>
          <w:szCs w:val="24"/>
        </w:rPr>
      </w:pPr>
      <w:r w:rsidRPr="00B21B6B">
        <w:rPr>
          <w:b/>
          <w:sz w:val="28"/>
          <w:szCs w:val="28"/>
        </w:rPr>
        <w:lastRenderedPageBreak/>
        <w:t>Кафедра</w:t>
      </w:r>
      <w:r w:rsidR="00AE65F5" w:rsidRPr="00B21B6B">
        <w:rPr>
          <w:b/>
          <w:sz w:val="28"/>
          <w:szCs w:val="28"/>
        </w:rPr>
        <w:t xml:space="preserve"> иностранных языков для </w:t>
      </w:r>
      <w:proofErr w:type="gramStart"/>
      <w:r w:rsidR="00AE65F5" w:rsidRPr="00B21B6B">
        <w:rPr>
          <w:b/>
          <w:sz w:val="28"/>
          <w:szCs w:val="28"/>
        </w:rPr>
        <w:t>естественно-научных</w:t>
      </w:r>
      <w:proofErr w:type="gramEnd"/>
      <w:r w:rsidR="00AE65F5" w:rsidRPr="00B21B6B">
        <w:rPr>
          <w:b/>
          <w:sz w:val="28"/>
          <w:szCs w:val="28"/>
        </w:rPr>
        <w:t xml:space="preserve"> и инженерных специальностей </w:t>
      </w:r>
    </w:p>
    <w:p w:rsidR="00B21B6B" w:rsidRPr="00B21B6B" w:rsidRDefault="00B21B6B" w:rsidP="007C573A">
      <w:pPr>
        <w:rPr>
          <w:b/>
          <w:sz w:val="24"/>
          <w:szCs w:val="24"/>
        </w:rPr>
      </w:pPr>
    </w:p>
    <w:p w:rsidR="00AE65F5" w:rsidRDefault="00AE65F5" w:rsidP="007C573A">
      <w:pPr>
        <w:rPr>
          <w:b/>
          <w:sz w:val="24"/>
          <w:szCs w:val="24"/>
        </w:rPr>
      </w:pPr>
    </w:p>
    <w:p w:rsidR="007C573A" w:rsidRPr="00AE65F5" w:rsidRDefault="00AE65F5" w:rsidP="00AE65F5">
      <w:pPr>
        <w:jc w:val="both"/>
        <w:rPr>
          <w:bCs w:val="0"/>
          <w:sz w:val="28"/>
          <w:szCs w:val="28"/>
        </w:rPr>
      </w:pPr>
      <w:r w:rsidRPr="00AE65F5">
        <w:rPr>
          <w:sz w:val="28"/>
          <w:szCs w:val="28"/>
        </w:rPr>
        <w:t xml:space="preserve">С целью развития внешних институциональных связей университета на кафедре реализуется  </w:t>
      </w:r>
      <w:r w:rsidRPr="00227E54">
        <w:rPr>
          <w:sz w:val="28"/>
          <w:szCs w:val="28"/>
        </w:rPr>
        <w:t>и</w:t>
      </w:r>
      <w:r w:rsidR="007C573A" w:rsidRPr="00227E54">
        <w:rPr>
          <w:sz w:val="28"/>
          <w:szCs w:val="28"/>
        </w:rPr>
        <w:t>нновационная образовательная программа «Оксфордское качество»</w:t>
      </w:r>
      <w:r w:rsidR="007C573A" w:rsidRPr="00AE65F5">
        <w:rPr>
          <w:b/>
          <w:sz w:val="28"/>
          <w:szCs w:val="28"/>
        </w:rPr>
        <w:t xml:space="preserve"> – </w:t>
      </w:r>
      <w:r w:rsidR="007C573A" w:rsidRPr="00AE65F5">
        <w:rPr>
          <w:bCs w:val="0"/>
          <w:sz w:val="28"/>
          <w:szCs w:val="28"/>
        </w:rPr>
        <w:t xml:space="preserve">совместный проект Оксфордского университета, Московского института открытого образования (МИОО) и компании «РЕЛОД» </w:t>
      </w:r>
      <w:r w:rsidRPr="00AE65F5">
        <w:rPr>
          <w:bCs w:val="0"/>
          <w:sz w:val="28"/>
          <w:szCs w:val="28"/>
        </w:rPr>
        <w:t>(г.</w:t>
      </w:r>
      <w:r w:rsidR="007C573A" w:rsidRPr="00AE65F5">
        <w:rPr>
          <w:bCs w:val="0"/>
          <w:sz w:val="28"/>
          <w:szCs w:val="28"/>
        </w:rPr>
        <w:t xml:space="preserve"> Москв</w:t>
      </w:r>
      <w:r w:rsidRPr="00AE65F5">
        <w:rPr>
          <w:bCs w:val="0"/>
          <w:sz w:val="28"/>
          <w:szCs w:val="28"/>
        </w:rPr>
        <w:t>а)</w:t>
      </w:r>
      <w:r w:rsidR="007C573A" w:rsidRPr="00AE65F5">
        <w:rPr>
          <w:bCs w:val="0"/>
          <w:sz w:val="28"/>
          <w:szCs w:val="28"/>
        </w:rPr>
        <w:t>.</w:t>
      </w:r>
    </w:p>
    <w:p w:rsidR="00AE65F5" w:rsidRPr="00776EC3" w:rsidRDefault="007C573A" w:rsidP="00D9025B">
      <w:pPr>
        <w:jc w:val="both"/>
        <w:rPr>
          <w:sz w:val="28"/>
          <w:szCs w:val="28"/>
          <w:u w:val="single"/>
        </w:rPr>
      </w:pPr>
      <w:r w:rsidRPr="00AE65F5">
        <w:rPr>
          <w:b/>
          <w:sz w:val="28"/>
          <w:szCs w:val="28"/>
        </w:rPr>
        <w:t> </w:t>
      </w:r>
      <w:r w:rsidR="00AE65F5" w:rsidRPr="00776EC3">
        <w:rPr>
          <w:sz w:val="28"/>
          <w:szCs w:val="28"/>
          <w:u w:val="single"/>
        </w:rPr>
        <w:t xml:space="preserve">Цель: </w:t>
      </w:r>
      <w:bookmarkStart w:id="0" w:name="_GoBack"/>
      <w:bookmarkEnd w:id="0"/>
    </w:p>
    <w:p w:rsidR="002D6018" w:rsidRPr="002D6018" w:rsidRDefault="002D6018" w:rsidP="002D6018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2D6018">
        <w:rPr>
          <w:sz w:val="28"/>
          <w:szCs w:val="28"/>
        </w:rPr>
        <w:t>обновление и развитие системы обучения английскому языку в высшей школе, в рамках существующих государственных программ с использованием учебно-методических комплексов издательства Оксфордского университета (</w:t>
      </w:r>
      <w:r w:rsidRPr="002D6018">
        <w:rPr>
          <w:sz w:val="28"/>
          <w:szCs w:val="28"/>
          <w:lang w:val="en-US"/>
        </w:rPr>
        <w:t>Oxford</w:t>
      </w:r>
      <w:r w:rsidRPr="002D6018">
        <w:rPr>
          <w:sz w:val="28"/>
          <w:szCs w:val="28"/>
        </w:rPr>
        <w:t xml:space="preserve"> </w:t>
      </w:r>
      <w:r w:rsidRPr="002D6018">
        <w:rPr>
          <w:sz w:val="28"/>
          <w:szCs w:val="28"/>
          <w:lang w:val="en-US"/>
        </w:rPr>
        <w:t>University</w:t>
      </w:r>
      <w:r w:rsidRPr="002D6018">
        <w:rPr>
          <w:sz w:val="28"/>
          <w:szCs w:val="28"/>
        </w:rPr>
        <w:t xml:space="preserve"> </w:t>
      </w:r>
      <w:r w:rsidRPr="002D6018">
        <w:rPr>
          <w:sz w:val="28"/>
          <w:szCs w:val="28"/>
          <w:lang w:val="en-US"/>
        </w:rPr>
        <w:t>Press</w:t>
      </w:r>
      <w:r w:rsidRPr="002D6018">
        <w:rPr>
          <w:sz w:val="28"/>
          <w:szCs w:val="28"/>
        </w:rPr>
        <w:t xml:space="preserve">), </w:t>
      </w:r>
    </w:p>
    <w:p w:rsidR="002D6018" w:rsidRPr="002D6018" w:rsidRDefault="002D6018" w:rsidP="002D6018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2D6018">
        <w:rPr>
          <w:sz w:val="28"/>
          <w:szCs w:val="28"/>
        </w:rPr>
        <w:t>создание системы мониторинга качества обученности студентов по английскому языку;</w:t>
      </w:r>
    </w:p>
    <w:p w:rsidR="002D6018" w:rsidRPr="002D6018" w:rsidRDefault="002D6018" w:rsidP="002D6018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2D6018">
        <w:rPr>
          <w:sz w:val="28"/>
          <w:szCs w:val="28"/>
        </w:rPr>
        <w:t>приведение системы итогового контроля в соответствие с требованием Общеевропейской шкалы компетенций (</w:t>
      </w:r>
      <w:r w:rsidRPr="002D6018">
        <w:rPr>
          <w:sz w:val="28"/>
          <w:szCs w:val="28"/>
          <w:lang w:val="en-US"/>
        </w:rPr>
        <w:t>Common</w:t>
      </w:r>
      <w:r w:rsidRPr="002D6018">
        <w:rPr>
          <w:sz w:val="28"/>
          <w:szCs w:val="28"/>
        </w:rPr>
        <w:t xml:space="preserve"> </w:t>
      </w:r>
      <w:r w:rsidRPr="002D6018">
        <w:rPr>
          <w:sz w:val="28"/>
          <w:szCs w:val="28"/>
          <w:lang w:val="en-US"/>
        </w:rPr>
        <w:t>European</w:t>
      </w:r>
      <w:r w:rsidRPr="002D6018">
        <w:rPr>
          <w:sz w:val="28"/>
          <w:szCs w:val="28"/>
        </w:rPr>
        <w:t xml:space="preserve"> </w:t>
      </w:r>
      <w:r w:rsidRPr="002D6018">
        <w:rPr>
          <w:sz w:val="28"/>
          <w:szCs w:val="28"/>
          <w:lang w:val="en-US"/>
        </w:rPr>
        <w:t>Framework</w:t>
      </w:r>
      <w:r w:rsidRPr="002D6018">
        <w:rPr>
          <w:sz w:val="28"/>
          <w:szCs w:val="28"/>
        </w:rPr>
        <w:t xml:space="preserve"> </w:t>
      </w:r>
      <w:r w:rsidRPr="002D6018">
        <w:rPr>
          <w:sz w:val="28"/>
          <w:szCs w:val="28"/>
          <w:lang w:val="en-US"/>
        </w:rPr>
        <w:t>of</w:t>
      </w:r>
      <w:r w:rsidRPr="002D6018">
        <w:rPr>
          <w:sz w:val="28"/>
          <w:szCs w:val="28"/>
        </w:rPr>
        <w:t xml:space="preserve"> </w:t>
      </w:r>
      <w:r w:rsidRPr="002D6018">
        <w:rPr>
          <w:sz w:val="28"/>
          <w:szCs w:val="28"/>
          <w:lang w:val="en-US"/>
        </w:rPr>
        <w:t>Reference</w:t>
      </w:r>
      <w:r w:rsidRPr="002D6018">
        <w:rPr>
          <w:sz w:val="28"/>
          <w:szCs w:val="28"/>
        </w:rPr>
        <w:t>)</w:t>
      </w:r>
    </w:p>
    <w:p w:rsidR="002D6018" w:rsidRPr="002D6018" w:rsidRDefault="002D6018" w:rsidP="002D6018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2D6018">
        <w:rPr>
          <w:sz w:val="28"/>
          <w:szCs w:val="28"/>
        </w:rPr>
        <w:t>сотрудничество в области повышения квалификации педагогических кадров по английскому языку;</w:t>
      </w:r>
    </w:p>
    <w:p w:rsidR="002D6018" w:rsidRPr="002D6018" w:rsidRDefault="002D6018" w:rsidP="002D6018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2D6018">
        <w:rPr>
          <w:sz w:val="28"/>
          <w:szCs w:val="28"/>
        </w:rPr>
        <w:t>проведение научных исследований;</w:t>
      </w:r>
    </w:p>
    <w:p w:rsidR="002D6018" w:rsidRPr="002D6018" w:rsidRDefault="002D6018" w:rsidP="002D6018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2D6018">
        <w:rPr>
          <w:sz w:val="28"/>
          <w:szCs w:val="28"/>
        </w:rPr>
        <w:t xml:space="preserve">развитие культурных и гуманитарных международных связей. </w:t>
      </w:r>
    </w:p>
    <w:p w:rsidR="008D1CC0" w:rsidRDefault="008D1CC0" w:rsidP="008D1CC0">
      <w:pPr>
        <w:jc w:val="both"/>
        <w:rPr>
          <w:sz w:val="28"/>
          <w:szCs w:val="28"/>
        </w:rPr>
      </w:pPr>
    </w:p>
    <w:p w:rsidR="00964032" w:rsidRPr="00765168" w:rsidRDefault="00684A76" w:rsidP="00765168">
      <w:pPr>
        <w:keepLines/>
        <w:ind w:right="-6"/>
        <w:jc w:val="both"/>
        <w:rPr>
          <w:rFonts w:ascii="Cambria" w:hAnsi="Cambria"/>
          <w:color w:val="1F497D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680EC8">
        <w:rPr>
          <w:sz w:val="28"/>
          <w:szCs w:val="28"/>
        </w:rPr>
        <w:t xml:space="preserve">программы с целью </w:t>
      </w:r>
      <w:r>
        <w:rPr>
          <w:sz w:val="28"/>
          <w:szCs w:val="28"/>
        </w:rPr>
        <w:t>ме</w:t>
      </w:r>
      <w:r w:rsidR="00964032" w:rsidRPr="00964032">
        <w:rPr>
          <w:sz w:val="28"/>
          <w:szCs w:val="28"/>
        </w:rPr>
        <w:t>тодическо</w:t>
      </w:r>
      <w:r>
        <w:rPr>
          <w:sz w:val="28"/>
          <w:szCs w:val="28"/>
        </w:rPr>
        <w:t>го</w:t>
      </w:r>
      <w:r w:rsidR="00964032" w:rsidRPr="00964032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</w:t>
      </w:r>
      <w:r w:rsidR="00964032" w:rsidRPr="00964032">
        <w:rPr>
          <w:sz w:val="28"/>
          <w:szCs w:val="28"/>
        </w:rPr>
        <w:t xml:space="preserve"> и повышение квалификации преподавателей английского языка </w:t>
      </w:r>
      <w:r>
        <w:rPr>
          <w:sz w:val="28"/>
          <w:szCs w:val="28"/>
        </w:rPr>
        <w:t xml:space="preserve">14 октября </w:t>
      </w:r>
      <w:r w:rsidR="00680EC8">
        <w:rPr>
          <w:sz w:val="28"/>
          <w:szCs w:val="28"/>
        </w:rPr>
        <w:t xml:space="preserve">2011 на базе ФИЯ </w:t>
      </w:r>
      <w:r>
        <w:rPr>
          <w:sz w:val="28"/>
          <w:szCs w:val="28"/>
        </w:rPr>
        <w:t xml:space="preserve">был проведен </w:t>
      </w:r>
      <w:r w:rsidR="00680EC8">
        <w:rPr>
          <w:sz w:val="28"/>
          <w:szCs w:val="28"/>
        </w:rPr>
        <w:t xml:space="preserve">6-часовой </w:t>
      </w:r>
      <w:r>
        <w:rPr>
          <w:sz w:val="28"/>
          <w:szCs w:val="28"/>
        </w:rPr>
        <w:t>семинар лектора издательства Оксфордского университета (</w:t>
      </w:r>
      <w:r>
        <w:rPr>
          <w:sz w:val="28"/>
          <w:szCs w:val="28"/>
          <w:lang w:val="en-US"/>
        </w:rPr>
        <w:t>Oxford</w:t>
      </w:r>
      <w:r w:rsidRPr="008D1C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University</w:t>
      </w:r>
      <w:r w:rsidRPr="008D1C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Press</w:t>
      </w:r>
      <w:r>
        <w:rPr>
          <w:sz w:val="28"/>
          <w:szCs w:val="28"/>
        </w:rPr>
        <w:t>)</w:t>
      </w:r>
      <w:r w:rsidR="00680EC8" w:rsidRPr="00680EC8">
        <w:rPr>
          <w:sz w:val="28"/>
          <w:szCs w:val="28"/>
        </w:rPr>
        <w:t xml:space="preserve"> </w:t>
      </w:r>
      <w:r w:rsidR="00680EC8">
        <w:rPr>
          <w:sz w:val="28"/>
          <w:szCs w:val="28"/>
        </w:rPr>
        <w:t xml:space="preserve">Шарлоты </w:t>
      </w:r>
      <w:proofErr w:type="spellStart"/>
      <w:r w:rsidR="00680EC8">
        <w:rPr>
          <w:sz w:val="28"/>
          <w:szCs w:val="28"/>
        </w:rPr>
        <w:t>Рэйнс</w:t>
      </w:r>
      <w:proofErr w:type="spellEnd"/>
      <w:r w:rsidR="00680EC8">
        <w:rPr>
          <w:sz w:val="28"/>
          <w:szCs w:val="28"/>
        </w:rPr>
        <w:t xml:space="preserve"> на тем</w:t>
      </w:r>
      <w:r w:rsidR="00765168">
        <w:rPr>
          <w:sz w:val="28"/>
          <w:szCs w:val="28"/>
        </w:rPr>
        <w:t>у</w:t>
      </w:r>
      <w:r w:rsidR="00680EC8">
        <w:rPr>
          <w:sz w:val="28"/>
          <w:szCs w:val="28"/>
        </w:rPr>
        <w:t>:</w:t>
      </w:r>
      <w:r w:rsidR="00765168">
        <w:rPr>
          <w:sz w:val="28"/>
          <w:szCs w:val="28"/>
        </w:rPr>
        <w:t xml:space="preserve"> </w:t>
      </w:r>
      <w:r w:rsidR="00714BCC" w:rsidRPr="00765168">
        <w:rPr>
          <w:sz w:val="28"/>
          <w:szCs w:val="28"/>
        </w:rPr>
        <w:t>Использование в учебном процессе учебно-методического комплекса издательства Оксфордского университета «</w:t>
      </w:r>
      <w:r w:rsidR="00714BCC" w:rsidRPr="00765168">
        <w:rPr>
          <w:sz w:val="28"/>
          <w:szCs w:val="28"/>
          <w:lang w:val="en-US"/>
        </w:rPr>
        <w:t>Headway</w:t>
      </w:r>
      <w:r w:rsidR="00714BCC" w:rsidRPr="00765168">
        <w:rPr>
          <w:sz w:val="28"/>
          <w:szCs w:val="28"/>
        </w:rPr>
        <w:t xml:space="preserve"> </w:t>
      </w:r>
      <w:r w:rsidR="00714BCC" w:rsidRPr="00765168">
        <w:rPr>
          <w:sz w:val="28"/>
          <w:szCs w:val="28"/>
          <w:lang w:val="en-US"/>
        </w:rPr>
        <w:t>Academic</w:t>
      </w:r>
      <w:r w:rsidR="00714BCC" w:rsidRPr="00765168">
        <w:rPr>
          <w:sz w:val="28"/>
          <w:szCs w:val="28"/>
        </w:rPr>
        <w:t xml:space="preserve"> </w:t>
      </w:r>
      <w:proofErr w:type="spellStart"/>
      <w:r w:rsidR="00714BCC" w:rsidRPr="00765168">
        <w:rPr>
          <w:sz w:val="28"/>
          <w:szCs w:val="28"/>
          <w:lang w:val="en-US"/>
        </w:rPr>
        <w:t>Skilss</w:t>
      </w:r>
      <w:proofErr w:type="spellEnd"/>
      <w:r w:rsidR="00714BCC" w:rsidRPr="00765168">
        <w:rPr>
          <w:sz w:val="28"/>
          <w:szCs w:val="28"/>
        </w:rPr>
        <w:t>»  с целью развития академической мобильности студентов</w:t>
      </w:r>
      <w:r w:rsidR="00765168">
        <w:rPr>
          <w:sz w:val="28"/>
          <w:szCs w:val="28"/>
        </w:rPr>
        <w:t>.</w:t>
      </w:r>
    </w:p>
    <w:p w:rsidR="00964032" w:rsidRPr="00765168" w:rsidRDefault="00964032" w:rsidP="008D1CC0">
      <w:pPr>
        <w:jc w:val="both"/>
        <w:rPr>
          <w:sz w:val="28"/>
          <w:szCs w:val="28"/>
        </w:rPr>
      </w:pPr>
    </w:p>
    <w:p w:rsidR="00AE65F5" w:rsidRPr="00765168" w:rsidRDefault="00D9025B" w:rsidP="00765168">
      <w:pPr>
        <w:jc w:val="both"/>
        <w:rPr>
          <w:sz w:val="28"/>
          <w:szCs w:val="28"/>
        </w:rPr>
      </w:pPr>
      <w:r w:rsidRPr="00765168">
        <w:rPr>
          <w:sz w:val="28"/>
          <w:szCs w:val="28"/>
          <w:u w:val="single"/>
        </w:rPr>
        <w:t>В 2012 году планируется:</w:t>
      </w:r>
      <w:r w:rsidR="00765168">
        <w:rPr>
          <w:sz w:val="28"/>
          <w:szCs w:val="28"/>
          <w:u w:val="single"/>
        </w:rPr>
        <w:t xml:space="preserve"> </w:t>
      </w:r>
      <w:r w:rsidR="00765168" w:rsidRPr="00765168">
        <w:rPr>
          <w:sz w:val="28"/>
          <w:szCs w:val="28"/>
        </w:rPr>
        <w:t>Продолжить работу по проекту «Оксфордское качество»</w:t>
      </w:r>
      <w:r w:rsidR="00765168">
        <w:rPr>
          <w:sz w:val="28"/>
          <w:szCs w:val="28"/>
        </w:rPr>
        <w:t>, а именно:</w:t>
      </w:r>
    </w:p>
    <w:p w:rsidR="00714BCC" w:rsidRPr="00765168" w:rsidRDefault="00714BCC" w:rsidP="00714BCC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 w:rsidRPr="00765168">
        <w:rPr>
          <w:sz w:val="28"/>
          <w:szCs w:val="28"/>
        </w:rPr>
        <w:t xml:space="preserve">1) </w:t>
      </w:r>
      <w:r w:rsidR="00765168">
        <w:rPr>
          <w:sz w:val="28"/>
          <w:szCs w:val="28"/>
        </w:rPr>
        <w:t>совместно</w:t>
      </w:r>
      <w:r w:rsidRPr="00765168">
        <w:rPr>
          <w:sz w:val="28"/>
          <w:szCs w:val="28"/>
        </w:rPr>
        <w:t xml:space="preserve"> разработ</w:t>
      </w:r>
      <w:r w:rsidR="00765168">
        <w:rPr>
          <w:sz w:val="28"/>
          <w:szCs w:val="28"/>
        </w:rPr>
        <w:t>ать</w:t>
      </w:r>
      <w:r w:rsidRPr="00765168">
        <w:rPr>
          <w:sz w:val="28"/>
          <w:szCs w:val="28"/>
        </w:rPr>
        <w:t xml:space="preserve"> учебн</w:t>
      </w:r>
      <w:r w:rsidR="00765168">
        <w:rPr>
          <w:sz w:val="28"/>
          <w:szCs w:val="28"/>
        </w:rPr>
        <w:t>ые</w:t>
      </w:r>
      <w:r w:rsidRPr="00765168">
        <w:rPr>
          <w:sz w:val="28"/>
          <w:szCs w:val="28"/>
        </w:rPr>
        <w:t xml:space="preserve"> программ</w:t>
      </w:r>
      <w:r w:rsidR="00765168">
        <w:rPr>
          <w:sz w:val="28"/>
          <w:szCs w:val="28"/>
        </w:rPr>
        <w:t>ы</w:t>
      </w:r>
      <w:r w:rsidRPr="00765168">
        <w:rPr>
          <w:sz w:val="28"/>
          <w:szCs w:val="28"/>
        </w:rPr>
        <w:t xml:space="preserve"> общих и специальных (профильных) курсов по английскому языку, учебно-методически</w:t>
      </w:r>
      <w:r w:rsidR="00765168">
        <w:rPr>
          <w:sz w:val="28"/>
          <w:szCs w:val="28"/>
        </w:rPr>
        <w:t>е</w:t>
      </w:r>
      <w:r w:rsidRPr="00765168">
        <w:rPr>
          <w:sz w:val="28"/>
          <w:szCs w:val="28"/>
        </w:rPr>
        <w:t xml:space="preserve"> материал</w:t>
      </w:r>
      <w:r w:rsidR="00765168">
        <w:rPr>
          <w:sz w:val="28"/>
          <w:szCs w:val="28"/>
        </w:rPr>
        <w:t xml:space="preserve">ы </w:t>
      </w:r>
      <w:r w:rsidRPr="00765168">
        <w:rPr>
          <w:sz w:val="28"/>
          <w:szCs w:val="28"/>
        </w:rPr>
        <w:t xml:space="preserve">в помощь преподавателю по </w:t>
      </w:r>
      <w:proofErr w:type="gramStart"/>
      <w:r w:rsidRPr="00765168">
        <w:rPr>
          <w:sz w:val="28"/>
          <w:szCs w:val="28"/>
        </w:rPr>
        <w:t>выбранным</w:t>
      </w:r>
      <w:proofErr w:type="gramEnd"/>
      <w:r w:rsidRPr="00765168">
        <w:rPr>
          <w:sz w:val="28"/>
          <w:szCs w:val="28"/>
        </w:rPr>
        <w:t xml:space="preserve"> для эксперимента УМК издательства Оксфордского университета.</w:t>
      </w:r>
    </w:p>
    <w:p w:rsidR="00765168" w:rsidRDefault="00714BCC" w:rsidP="00714BCC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 w:rsidRPr="00765168">
        <w:rPr>
          <w:sz w:val="28"/>
          <w:szCs w:val="28"/>
        </w:rPr>
        <w:t xml:space="preserve">2) </w:t>
      </w:r>
      <w:r w:rsidR="00765168">
        <w:rPr>
          <w:sz w:val="28"/>
          <w:szCs w:val="28"/>
        </w:rPr>
        <w:t>в</w:t>
      </w:r>
      <w:r w:rsidRPr="00765168">
        <w:rPr>
          <w:sz w:val="28"/>
          <w:szCs w:val="28"/>
        </w:rPr>
        <w:t>заимодейств</w:t>
      </w:r>
      <w:r w:rsidR="00765168">
        <w:rPr>
          <w:sz w:val="28"/>
          <w:szCs w:val="28"/>
        </w:rPr>
        <w:t>овать</w:t>
      </w:r>
      <w:r w:rsidRPr="00765168">
        <w:rPr>
          <w:sz w:val="28"/>
          <w:szCs w:val="28"/>
        </w:rPr>
        <w:t xml:space="preserve"> с компанией «РЕЛОД» в вопросах использования и комплектования библиотечного фонда ВУЗа (подготовка заявок для тендеров)</w:t>
      </w:r>
      <w:r w:rsidR="00765168">
        <w:rPr>
          <w:sz w:val="28"/>
          <w:szCs w:val="28"/>
        </w:rPr>
        <w:t>;</w:t>
      </w:r>
    </w:p>
    <w:p w:rsidR="00765168" w:rsidRDefault="00765168" w:rsidP="00765168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провести серию семинаров с участием лекторов из ведущих научных центров России и Великобритании.</w:t>
      </w:r>
    </w:p>
    <w:p w:rsidR="007C573A" w:rsidRPr="001E3F39" w:rsidRDefault="007C573A" w:rsidP="00765168">
      <w:pPr>
        <w:pStyle w:val="text"/>
        <w:spacing w:before="0" w:beforeAutospacing="0" w:after="0" w:afterAutospacing="0"/>
        <w:jc w:val="both"/>
        <w:rPr>
          <w:bCs/>
        </w:rPr>
      </w:pPr>
    </w:p>
    <w:sectPr w:rsidR="007C573A" w:rsidRPr="001E3F39" w:rsidSect="007651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art6"/>
        <o:lock v:ext="edit" cropping="t"/>
      </v:shape>
    </w:pict>
  </w:numPicBullet>
  <w:abstractNum w:abstractNumId="0">
    <w:nsid w:val="04526B88"/>
    <w:multiLevelType w:val="hybridMultilevel"/>
    <w:tmpl w:val="10782508"/>
    <w:lvl w:ilvl="0" w:tplc="2F0E8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C21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24D0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4016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445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10A1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FAF8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CE8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B07B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E540F6"/>
    <w:multiLevelType w:val="hybridMultilevel"/>
    <w:tmpl w:val="9946C074"/>
    <w:lvl w:ilvl="0" w:tplc="B90EC9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6B1D2">
      <w:numFmt w:val="none"/>
      <w:lvlText w:val=""/>
      <w:lvlJc w:val="left"/>
      <w:pPr>
        <w:tabs>
          <w:tab w:val="num" w:pos="360"/>
        </w:tabs>
      </w:pPr>
    </w:lvl>
    <w:lvl w:ilvl="2" w:tplc="4718F138">
      <w:numFmt w:val="none"/>
      <w:lvlText w:val=""/>
      <w:lvlJc w:val="left"/>
      <w:pPr>
        <w:tabs>
          <w:tab w:val="num" w:pos="360"/>
        </w:tabs>
      </w:pPr>
    </w:lvl>
    <w:lvl w:ilvl="3" w:tplc="9116910A">
      <w:numFmt w:val="none"/>
      <w:lvlText w:val=""/>
      <w:lvlJc w:val="left"/>
      <w:pPr>
        <w:tabs>
          <w:tab w:val="num" w:pos="360"/>
        </w:tabs>
      </w:pPr>
    </w:lvl>
    <w:lvl w:ilvl="4" w:tplc="A5ECC210">
      <w:numFmt w:val="none"/>
      <w:lvlText w:val=""/>
      <w:lvlJc w:val="left"/>
      <w:pPr>
        <w:tabs>
          <w:tab w:val="num" w:pos="360"/>
        </w:tabs>
      </w:pPr>
    </w:lvl>
    <w:lvl w:ilvl="5" w:tplc="5358CEB4">
      <w:numFmt w:val="none"/>
      <w:lvlText w:val=""/>
      <w:lvlJc w:val="left"/>
      <w:pPr>
        <w:tabs>
          <w:tab w:val="num" w:pos="360"/>
        </w:tabs>
      </w:pPr>
    </w:lvl>
    <w:lvl w:ilvl="6" w:tplc="7958A1A6">
      <w:numFmt w:val="none"/>
      <w:lvlText w:val=""/>
      <w:lvlJc w:val="left"/>
      <w:pPr>
        <w:tabs>
          <w:tab w:val="num" w:pos="360"/>
        </w:tabs>
      </w:pPr>
    </w:lvl>
    <w:lvl w:ilvl="7" w:tplc="D5CED418">
      <w:numFmt w:val="none"/>
      <w:lvlText w:val=""/>
      <w:lvlJc w:val="left"/>
      <w:pPr>
        <w:tabs>
          <w:tab w:val="num" w:pos="360"/>
        </w:tabs>
      </w:pPr>
    </w:lvl>
    <w:lvl w:ilvl="8" w:tplc="504A8AA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3D6A18"/>
    <w:multiLevelType w:val="hybridMultilevel"/>
    <w:tmpl w:val="C7BC29E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36159"/>
    <w:multiLevelType w:val="hybridMultilevel"/>
    <w:tmpl w:val="C9EE60AA"/>
    <w:lvl w:ilvl="0" w:tplc="DD6AD3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292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6AB2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E73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057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005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D646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435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32D9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7F358E2"/>
    <w:multiLevelType w:val="hybridMultilevel"/>
    <w:tmpl w:val="54FCAD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7E96B1D2">
      <w:numFmt w:val="none"/>
      <w:lvlText w:val=""/>
      <w:lvlJc w:val="left"/>
      <w:pPr>
        <w:tabs>
          <w:tab w:val="num" w:pos="360"/>
        </w:tabs>
      </w:pPr>
    </w:lvl>
    <w:lvl w:ilvl="2" w:tplc="4718F138">
      <w:numFmt w:val="none"/>
      <w:lvlText w:val=""/>
      <w:lvlJc w:val="left"/>
      <w:pPr>
        <w:tabs>
          <w:tab w:val="num" w:pos="360"/>
        </w:tabs>
      </w:pPr>
    </w:lvl>
    <w:lvl w:ilvl="3" w:tplc="9116910A">
      <w:numFmt w:val="none"/>
      <w:lvlText w:val=""/>
      <w:lvlJc w:val="left"/>
      <w:pPr>
        <w:tabs>
          <w:tab w:val="num" w:pos="360"/>
        </w:tabs>
      </w:pPr>
    </w:lvl>
    <w:lvl w:ilvl="4" w:tplc="A5ECC210">
      <w:numFmt w:val="none"/>
      <w:lvlText w:val=""/>
      <w:lvlJc w:val="left"/>
      <w:pPr>
        <w:tabs>
          <w:tab w:val="num" w:pos="360"/>
        </w:tabs>
      </w:pPr>
    </w:lvl>
    <w:lvl w:ilvl="5" w:tplc="5358CEB4">
      <w:numFmt w:val="none"/>
      <w:lvlText w:val=""/>
      <w:lvlJc w:val="left"/>
      <w:pPr>
        <w:tabs>
          <w:tab w:val="num" w:pos="360"/>
        </w:tabs>
      </w:pPr>
    </w:lvl>
    <w:lvl w:ilvl="6" w:tplc="7958A1A6">
      <w:numFmt w:val="none"/>
      <w:lvlText w:val=""/>
      <w:lvlJc w:val="left"/>
      <w:pPr>
        <w:tabs>
          <w:tab w:val="num" w:pos="360"/>
        </w:tabs>
      </w:pPr>
    </w:lvl>
    <w:lvl w:ilvl="7" w:tplc="D5CED418">
      <w:numFmt w:val="none"/>
      <w:lvlText w:val=""/>
      <w:lvlJc w:val="left"/>
      <w:pPr>
        <w:tabs>
          <w:tab w:val="num" w:pos="360"/>
        </w:tabs>
      </w:pPr>
    </w:lvl>
    <w:lvl w:ilvl="8" w:tplc="504A8AA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9402572"/>
    <w:multiLevelType w:val="hybridMultilevel"/>
    <w:tmpl w:val="6B1214CC"/>
    <w:lvl w:ilvl="0" w:tplc="561A9E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CC2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6A15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14F6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A0E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4860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32D1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C88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C30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982103"/>
    <w:multiLevelType w:val="hybridMultilevel"/>
    <w:tmpl w:val="8398047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80D4F"/>
    <w:multiLevelType w:val="hybridMultilevel"/>
    <w:tmpl w:val="66A8ADB2"/>
    <w:lvl w:ilvl="0" w:tplc="228A8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18F6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BE2E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EE0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3E59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4CD4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84DC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AE45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58D8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95C4F65"/>
    <w:multiLevelType w:val="hybridMultilevel"/>
    <w:tmpl w:val="4B42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E1BD3"/>
    <w:multiLevelType w:val="hybridMultilevel"/>
    <w:tmpl w:val="3D04448E"/>
    <w:lvl w:ilvl="0" w:tplc="6CEE8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2865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460E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4CD5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4D3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A12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26B2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0095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1E6D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F80575F"/>
    <w:multiLevelType w:val="hybridMultilevel"/>
    <w:tmpl w:val="3E84A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24869"/>
    <w:multiLevelType w:val="hybridMultilevel"/>
    <w:tmpl w:val="44446A5E"/>
    <w:lvl w:ilvl="0" w:tplc="0964A7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4F7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8FC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88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65D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AFB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B0F7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6C8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E71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A274634"/>
    <w:multiLevelType w:val="hybridMultilevel"/>
    <w:tmpl w:val="0E228B70"/>
    <w:lvl w:ilvl="0" w:tplc="CD1E9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CE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6F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CE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FA7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42C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504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6E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3CE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046086A"/>
    <w:multiLevelType w:val="multilevel"/>
    <w:tmpl w:val="0D32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73A"/>
    <w:rsid w:val="00227E54"/>
    <w:rsid w:val="002836AB"/>
    <w:rsid w:val="002D6018"/>
    <w:rsid w:val="00383C96"/>
    <w:rsid w:val="003F4F40"/>
    <w:rsid w:val="00593F39"/>
    <w:rsid w:val="00626796"/>
    <w:rsid w:val="00680EC8"/>
    <w:rsid w:val="00684A76"/>
    <w:rsid w:val="00714BCC"/>
    <w:rsid w:val="00765168"/>
    <w:rsid w:val="00776EC3"/>
    <w:rsid w:val="007C573A"/>
    <w:rsid w:val="008D1CC0"/>
    <w:rsid w:val="00964032"/>
    <w:rsid w:val="00AE65F5"/>
    <w:rsid w:val="00B21B6B"/>
    <w:rsid w:val="00BE4AE2"/>
    <w:rsid w:val="00C1701C"/>
    <w:rsid w:val="00CA755B"/>
    <w:rsid w:val="00D9025B"/>
    <w:rsid w:val="00F3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3A"/>
    <w:pPr>
      <w:spacing w:after="0" w:line="240" w:lineRule="auto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qFormat/>
    <w:rsid w:val="00B21B6B"/>
    <w:pPr>
      <w:keepNext/>
      <w:ind w:firstLine="720"/>
      <w:outlineLvl w:val="5"/>
    </w:pPr>
    <w:rPr>
      <w:b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F39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a4">
    <w:name w:val="List Paragraph"/>
    <w:basedOn w:val="a"/>
    <w:uiPriority w:val="34"/>
    <w:qFormat/>
    <w:rsid w:val="00964032"/>
    <w:pPr>
      <w:ind w:left="720"/>
      <w:contextualSpacing/>
    </w:pPr>
  </w:style>
  <w:style w:type="paragraph" w:customStyle="1" w:styleId="text">
    <w:name w:val="text"/>
    <w:basedOn w:val="a"/>
    <w:rsid w:val="00714BCC"/>
    <w:pPr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60">
    <w:name w:val="Заголовок 6 Знак"/>
    <w:basedOn w:val="a0"/>
    <w:link w:val="6"/>
    <w:rsid w:val="00B21B6B"/>
    <w:rPr>
      <w:rFonts w:ascii="Times New Roman" w:eastAsia="Times New Roman" w:hAnsi="Times New Roman" w:cs="Times New Roman"/>
      <w:b/>
      <w:bCs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13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7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40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0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8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1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1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Буренины</cp:lastModifiedBy>
  <cp:revision>12</cp:revision>
  <dcterms:created xsi:type="dcterms:W3CDTF">2011-12-02T08:44:00Z</dcterms:created>
  <dcterms:modified xsi:type="dcterms:W3CDTF">2016-01-16T15:11:00Z</dcterms:modified>
</cp:coreProperties>
</file>